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55A" w:rsidRPr="00184C0D" w:rsidRDefault="0035055A" w:rsidP="0035055A">
      <w:pPr>
        <w:rPr>
          <w:rFonts w:ascii="Verdana" w:hAnsi="Verdana"/>
          <w:sz w:val="24"/>
          <w:szCs w:val="24"/>
          <w:vertAlign w:val="superscript"/>
        </w:rPr>
      </w:pPr>
    </w:p>
    <w:p w:rsidR="0035055A" w:rsidRPr="00184C0D" w:rsidRDefault="0035055A" w:rsidP="0035055A">
      <w:pPr>
        <w:pStyle w:val="Ttulo"/>
        <w:outlineLvl w:val="0"/>
        <w:rPr>
          <w:rFonts w:ascii="Verdana" w:hAnsi="Verdana"/>
          <w:sz w:val="24"/>
          <w:szCs w:val="24"/>
        </w:rPr>
      </w:pPr>
      <w:r w:rsidRPr="00184C0D">
        <w:rPr>
          <w:rFonts w:ascii="Verdana" w:hAnsi="Verdana"/>
          <w:b/>
          <w:bCs/>
          <w:sz w:val="24"/>
          <w:szCs w:val="24"/>
        </w:rPr>
        <w:t xml:space="preserve">RESOLUCION TAT No. </w:t>
      </w:r>
      <w:r w:rsidR="00C649A9">
        <w:rPr>
          <w:rFonts w:ascii="Verdana" w:hAnsi="Verdana"/>
          <w:b/>
          <w:bCs/>
          <w:sz w:val="24"/>
          <w:szCs w:val="24"/>
        </w:rPr>
        <w:t>3078</w:t>
      </w:r>
      <w:r w:rsidRPr="00184C0D">
        <w:rPr>
          <w:rFonts w:ascii="Verdana" w:hAnsi="Verdana"/>
          <w:b/>
          <w:bCs/>
          <w:sz w:val="24"/>
          <w:szCs w:val="24"/>
        </w:rPr>
        <w:t>-2016</w:t>
      </w:r>
    </w:p>
    <w:p w:rsidR="0035055A" w:rsidRPr="00184C0D" w:rsidRDefault="0035055A" w:rsidP="0035055A">
      <w:pPr>
        <w:jc w:val="both"/>
        <w:rPr>
          <w:rFonts w:ascii="Verdana" w:hAnsi="Verdana"/>
          <w:sz w:val="24"/>
          <w:szCs w:val="24"/>
        </w:rPr>
      </w:pPr>
    </w:p>
    <w:p w:rsidR="0035055A" w:rsidRPr="00184C0D" w:rsidRDefault="0035055A" w:rsidP="0035055A">
      <w:pPr>
        <w:jc w:val="both"/>
        <w:rPr>
          <w:rFonts w:ascii="Verdana" w:hAnsi="Verdana"/>
          <w:b/>
          <w:sz w:val="24"/>
          <w:szCs w:val="24"/>
        </w:rPr>
      </w:pPr>
    </w:p>
    <w:p w:rsidR="0035055A" w:rsidRPr="00A175FD" w:rsidRDefault="0035055A" w:rsidP="0035055A">
      <w:pPr>
        <w:jc w:val="both"/>
        <w:rPr>
          <w:rFonts w:ascii="Verdana" w:hAnsi="Verdana"/>
          <w:sz w:val="24"/>
          <w:szCs w:val="24"/>
        </w:rPr>
      </w:pPr>
      <w:r w:rsidRPr="00184C0D">
        <w:rPr>
          <w:rFonts w:ascii="Verdana" w:hAnsi="Verdana"/>
          <w:b/>
          <w:sz w:val="24"/>
          <w:szCs w:val="24"/>
        </w:rPr>
        <w:t xml:space="preserve">TRIBUNAL ADMINISTRATIVO DE TRANSPORTE.  </w:t>
      </w:r>
      <w:r w:rsidRPr="00A175FD">
        <w:rPr>
          <w:rFonts w:ascii="Verdana" w:hAnsi="Verdana"/>
          <w:sz w:val="24"/>
          <w:szCs w:val="24"/>
        </w:rPr>
        <w:t xml:space="preserve">San José, </w:t>
      </w:r>
      <w:r w:rsidR="00C649A9">
        <w:rPr>
          <w:rFonts w:ascii="Verdana" w:hAnsi="Verdana"/>
          <w:sz w:val="24"/>
          <w:szCs w:val="24"/>
        </w:rPr>
        <w:t>a las diez horas cuarenta y ocho minutos del treinta y uno de agosto</w:t>
      </w:r>
      <w:r>
        <w:rPr>
          <w:rFonts w:ascii="Verdana" w:hAnsi="Verdana"/>
          <w:sz w:val="24"/>
          <w:szCs w:val="24"/>
        </w:rPr>
        <w:t xml:space="preserve"> de</w:t>
      </w:r>
      <w:r w:rsidRPr="00A175FD">
        <w:rPr>
          <w:rFonts w:ascii="Verdana" w:hAnsi="Verdana"/>
          <w:sz w:val="24"/>
          <w:szCs w:val="24"/>
        </w:rPr>
        <w:t xml:space="preserve"> dos mil </w:t>
      </w:r>
      <w:r>
        <w:rPr>
          <w:rFonts w:ascii="Verdana" w:hAnsi="Verdana"/>
          <w:sz w:val="24"/>
          <w:szCs w:val="24"/>
        </w:rPr>
        <w:t>dieciséis.</w:t>
      </w:r>
    </w:p>
    <w:p w:rsidR="0035055A" w:rsidRPr="00184C0D" w:rsidRDefault="0035055A" w:rsidP="0035055A">
      <w:pPr>
        <w:jc w:val="both"/>
        <w:rPr>
          <w:rFonts w:ascii="Verdana" w:hAnsi="Verdana"/>
          <w:b/>
          <w:smallCaps/>
          <w:sz w:val="24"/>
          <w:szCs w:val="24"/>
        </w:rPr>
      </w:pPr>
    </w:p>
    <w:p w:rsidR="0035055A" w:rsidRPr="00184C0D" w:rsidRDefault="0035055A" w:rsidP="0035055A">
      <w:pPr>
        <w:jc w:val="both"/>
        <w:rPr>
          <w:rFonts w:ascii="Verdana" w:hAnsi="Verdana"/>
          <w:sz w:val="24"/>
          <w:szCs w:val="24"/>
        </w:rPr>
      </w:pPr>
      <w:r w:rsidRPr="00B25DC2">
        <w:rPr>
          <w:rFonts w:ascii="Verdana" w:hAnsi="Verdana"/>
          <w:b/>
          <w:sz w:val="22"/>
          <w:szCs w:val="22"/>
        </w:rPr>
        <w:t xml:space="preserve">RECURSO DE APELACIÓN, </w:t>
      </w:r>
      <w:r w:rsidRPr="00B25DC2">
        <w:rPr>
          <w:rFonts w:ascii="Verdana" w:hAnsi="Verdana"/>
          <w:sz w:val="22"/>
          <w:szCs w:val="22"/>
        </w:rPr>
        <w:t xml:space="preserve">presentado por la empresa </w:t>
      </w:r>
      <w:r w:rsidR="002E4365">
        <w:rPr>
          <w:rFonts w:ascii="Verdana" w:hAnsi="Verdana"/>
          <w:b/>
          <w:sz w:val="22"/>
          <w:szCs w:val="22"/>
        </w:rPr>
        <w:t>T.L.D</w:t>
      </w:r>
      <w:r w:rsidR="00AE531C">
        <w:rPr>
          <w:rFonts w:ascii="Verdana" w:hAnsi="Verdana"/>
          <w:b/>
          <w:sz w:val="22"/>
          <w:szCs w:val="22"/>
        </w:rPr>
        <w:t xml:space="preserve"> cédula Jurídica </w:t>
      </w:r>
      <w:r w:rsidR="002E4365">
        <w:rPr>
          <w:rFonts w:ascii="Verdana" w:hAnsi="Verdana"/>
          <w:b/>
          <w:sz w:val="22"/>
          <w:szCs w:val="22"/>
        </w:rPr>
        <w:t>xxx</w:t>
      </w:r>
      <w:r w:rsidRPr="00B25DC2">
        <w:rPr>
          <w:rFonts w:ascii="Verdana" w:hAnsi="Verdana"/>
          <w:sz w:val="22"/>
          <w:szCs w:val="22"/>
        </w:rPr>
        <w:t xml:space="preserve">, por medio de su Apoderado Generalísimo sin Límite de Suma señor </w:t>
      </w:r>
      <w:r w:rsidR="002E4365">
        <w:rPr>
          <w:rFonts w:ascii="Verdana" w:hAnsi="Verdana"/>
          <w:b/>
          <w:sz w:val="22"/>
          <w:szCs w:val="22"/>
        </w:rPr>
        <w:t>J.A.E</w:t>
      </w:r>
      <w:r w:rsidR="00AE531C" w:rsidRPr="00AE531C">
        <w:rPr>
          <w:rFonts w:ascii="Verdana" w:hAnsi="Verdana"/>
          <w:b/>
          <w:sz w:val="22"/>
          <w:szCs w:val="22"/>
        </w:rPr>
        <w:t xml:space="preserve"> cédula de identidad</w:t>
      </w:r>
      <w:r w:rsidR="00AE531C">
        <w:rPr>
          <w:rFonts w:ascii="Verdana" w:hAnsi="Verdana"/>
          <w:sz w:val="22"/>
          <w:szCs w:val="22"/>
        </w:rPr>
        <w:t xml:space="preserve"> número </w:t>
      </w:r>
      <w:r w:rsidR="002E4365">
        <w:rPr>
          <w:rFonts w:ascii="Verdana" w:hAnsi="Verdana"/>
          <w:sz w:val="22"/>
          <w:szCs w:val="22"/>
        </w:rPr>
        <w:t>XXX</w:t>
      </w:r>
      <w:r w:rsidRPr="00B25DC2">
        <w:rPr>
          <w:rFonts w:ascii="Verdana" w:hAnsi="Verdana"/>
          <w:sz w:val="22"/>
          <w:szCs w:val="22"/>
        </w:rPr>
        <w:t xml:space="preserve">, contra el </w:t>
      </w:r>
      <w:r w:rsidRPr="00AE531C">
        <w:rPr>
          <w:rFonts w:ascii="Verdana" w:hAnsi="Verdana"/>
          <w:b/>
          <w:sz w:val="22"/>
          <w:szCs w:val="22"/>
        </w:rPr>
        <w:t xml:space="preserve">Artículo </w:t>
      </w:r>
      <w:r w:rsidR="00AE531C">
        <w:rPr>
          <w:rFonts w:ascii="Verdana" w:hAnsi="Verdana"/>
          <w:b/>
          <w:sz w:val="22"/>
          <w:szCs w:val="22"/>
        </w:rPr>
        <w:t>7.6.4</w:t>
      </w:r>
      <w:r w:rsidRPr="00AE531C">
        <w:rPr>
          <w:rFonts w:ascii="Verdana" w:hAnsi="Verdana"/>
          <w:b/>
          <w:sz w:val="22"/>
          <w:szCs w:val="22"/>
        </w:rPr>
        <w:t xml:space="preserve"> de la Sesión Ordinaria </w:t>
      </w:r>
      <w:r w:rsidR="00AE531C">
        <w:rPr>
          <w:rFonts w:ascii="Verdana" w:hAnsi="Verdana"/>
          <w:b/>
          <w:sz w:val="22"/>
          <w:szCs w:val="22"/>
        </w:rPr>
        <w:t>69-2015</w:t>
      </w:r>
      <w:r w:rsidRPr="00AE531C">
        <w:rPr>
          <w:rFonts w:ascii="Verdana" w:hAnsi="Verdana"/>
          <w:b/>
          <w:sz w:val="22"/>
          <w:szCs w:val="22"/>
        </w:rPr>
        <w:t>, de 1</w:t>
      </w:r>
      <w:r w:rsidR="00AE531C">
        <w:rPr>
          <w:rFonts w:ascii="Verdana" w:hAnsi="Verdana"/>
          <w:b/>
          <w:sz w:val="22"/>
          <w:szCs w:val="22"/>
        </w:rPr>
        <w:t>6</w:t>
      </w:r>
      <w:r w:rsidRPr="00AE531C">
        <w:rPr>
          <w:rFonts w:ascii="Verdana" w:hAnsi="Verdana"/>
          <w:b/>
          <w:sz w:val="22"/>
          <w:szCs w:val="22"/>
        </w:rPr>
        <w:t xml:space="preserve"> de </w:t>
      </w:r>
      <w:r w:rsidR="00AE531C">
        <w:rPr>
          <w:rFonts w:ascii="Verdana" w:hAnsi="Verdana"/>
          <w:b/>
          <w:sz w:val="22"/>
          <w:szCs w:val="22"/>
        </w:rPr>
        <w:t>diciembre de 2015</w:t>
      </w:r>
      <w:r w:rsidRPr="00B25DC2">
        <w:rPr>
          <w:rFonts w:ascii="Verdana" w:hAnsi="Verdana"/>
          <w:sz w:val="22"/>
          <w:szCs w:val="22"/>
        </w:rPr>
        <w:t xml:space="preserve"> de la Junta Directiva del Consejo de Transporte Público. El caso </w:t>
      </w:r>
      <w:r w:rsidR="00AE531C" w:rsidRPr="00B25DC2">
        <w:rPr>
          <w:rFonts w:ascii="Verdana" w:hAnsi="Verdana"/>
          <w:sz w:val="22"/>
          <w:szCs w:val="22"/>
        </w:rPr>
        <w:t>es tramitado</w:t>
      </w:r>
      <w:r w:rsidRPr="00B25DC2">
        <w:rPr>
          <w:rFonts w:ascii="Verdana" w:hAnsi="Verdana"/>
          <w:sz w:val="22"/>
          <w:szCs w:val="22"/>
        </w:rPr>
        <w:t xml:space="preserve"> en este Despacho bajo el</w:t>
      </w:r>
      <w:r w:rsidRPr="00B25DC2">
        <w:rPr>
          <w:rFonts w:ascii="Verdana" w:hAnsi="Verdana"/>
          <w:b/>
          <w:sz w:val="22"/>
          <w:szCs w:val="22"/>
        </w:rPr>
        <w:t xml:space="preserve"> </w:t>
      </w:r>
      <w:r w:rsidRPr="00B25DC2">
        <w:rPr>
          <w:rFonts w:ascii="Verdana" w:hAnsi="Verdana"/>
          <w:sz w:val="22"/>
          <w:szCs w:val="22"/>
        </w:rPr>
        <w:t>expediente número</w:t>
      </w:r>
      <w:r w:rsidRPr="00B25DC2">
        <w:rPr>
          <w:rFonts w:ascii="Verdana" w:hAnsi="Verdana"/>
          <w:b/>
          <w:sz w:val="22"/>
          <w:szCs w:val="22"/>
        </w:rPr>
        <w:t xml:space="preserve"> TAT-0</w:t>
      </w:r>
      <w:r w:rsidR="00AE531C">
        <w:rPr>
          <w:rFonts w:ascii="Verdana" w:hAnsi="Verdana"/>
          <w:b/>
          <w:sz w:val="22"/>
          <w:szCs w:val="22"/>
        </w:rPr>
        <w:t>83</w:t>
      </w:r>
      <w:r w:rsidRPr="00B25DC2">
        <w:rPr>
          <w:rFonts w:ascii="Verdana" w:hAnsi="Verdana"/>
          <w:b/>
          <w:sz w:val="22"/>
          <w:szCs w:val="22"/>
        </w:rPr>
        <w:t>-1</w:t>
      </w:r>
      <w:r w:rsidR="00AE531C">
        <w:rPr>
          <w:rFonts w:ascii="Verdana" w:hAnsi="Verdana"/>
          <w:b/>
          <w:sz w:val="22"/>
          <w:szCs w:val="22"/>
        </w:rPr>
        <w:t>6</w:t>
      </w:r>
      <w:r w:rsidRPr="00B25DC2">
        <w:rPr>
          <w:rFonts w:ascii="Verdana" w:hAnsi="Verdana"/>
          <w:b/>
          <w:sz w:val="22"/>
          <w:szCs w:val="22"/>
        </w:rPr>
        <w:t>.</w:t>
      </w:r>
    </w:p>
    <w:p w:rsidR="0035055A" w:rsidRPr="00184C0D" w:rsidRDefault="0035055A" w:rsidP="0035055A">
      <w:pPr>
        <w:jc w:val="both"/>
        <w:rPr>
          <w:rFonts w:ascii="Verdana" w:hAnsi="Verdana"/>
          <w:sz w:val="24"/>
          <w:szCs w:val="24"/>
        </w:rPr>
      </w:pPr>
    </w:p>
    <w:p w:rsidR="0035055A" w:rsidRPr="00184C0D" w:rsidRDefault="0035055A" w:rsidP="0035055A">
      <w:pPr>
        <w:jc w:val="center"/>
        <w:outlineLvl w:val="0"/>
        <w:rPr>
          <w:rFonts w:ascii="Verdana" w:hAnsi="Verdana"/>
          <w:b/>
          <w:sz w:val="24"/>
          <w:szCs w:val="24"/>
        </w:rPr>
      </w:pPr>
      <w:r w:rsidRPr="00184C0D">
        <w:rPr>
          <w:rFonts w:ascii="Verdana" w:hAnsi="Verdana"/>
          <w:b/>
          <w:sz w:val="24"/>
          <w:szCs w:val="24"/>
        </w:rPr>
        <w:t>RESULTANDO</w:t>
      </w:r>
    </w:p>
    <w:p w:rsidR="0035055A" w:rsidRPr="00184C0D" w:rsidRDefault="0035055A" w:rsidP="0035055A">
      <w:pPr>
        <w:jc w:val="both"/>
        <w:rPr>
          <w:rFonts w:ascii="Verdana" w:hAnsi="Verdana"/>
          <w:sz w:val="24"/>
          <w:szCs w:val="24"/>
        </w:rPr>
      </w:pPr>
    </w:p>
    <w:p w:rsidR="0035055A" w:rsidRDefault="0035055A" w:rsidP="0035055A">
      <w:pPr>
        <w:jc w:val="both"/>
        <w:rPr>
          <w:rFonts w:ascii="Verdana" w:hAnsi="Verdana"/>
          <w:sz w:val="24"/>
          <w:szCs w:val="24"/>
        </w:rPr>
      </w:pPr>
      <w:r w:rsidRPr="00184C0D">
        <w:rPr>
          <w:rFonts w:ascii="Verdana" w:hAnsi="Verdana"/>
          <w:b/>
          <w:sz w:val="24"/>
          <w:szCs w:val="24"/>
        </w:rPr>
        <w:t xml:space="preserve">PRIMERO: </w:t>
      </w:r>
      <w:r w:rsidRPr="00184C0D">
        <w:rPr>
          <w:rFonts w:ascii="Verdana" w:hAnsi="Verdana"/>
          <w:sz w:val="24"/>
          <w:szCs w:val="24"/>
        </w:rPr>
        <w:t>L</w:t>
      </w:r>
      <w:r w:rsidRPr="00184C0D">
        <w:rPr>
          <w:rFonts w:ascii="Verdana" w:hAnsi="Verdana"/>
          <w:sz w:val="24"/>
          <w:szCs w:val="24"/>
          <w:lang w:val="es-ES_tradnl"/>
        </w:rPr>
        <w:t xml:space="preserve">a Junta Directiva del Consejo de Transporte Público, </w:t>
      </w:r>
      <w:r w:rsidRPr="00184C0D">
        <w:rPr>
          <w:rFonts w:ascii="Verdana" w:hAnsi="Verdana"/>
          <w:sz w:val="24"/>
          <w:szCs w:val="24"/>
        </w:rPr>
        <w:t xml:space="preserve">mediante </w:t>
      </w:r>
      <w:r w:rsidR="00AE531C" w:rsidRPr="00AE531C">
        <w:rPr>
          <w:rFonts w:ascii="Verdana" w:hAnsi="Verdana"/>
          <w:b/>
          <w:sz w:val="22"/>
          <w:szCs w:val="22"/>
        </w:rPr>
        <w:t xml:space="preserve">Artículo </w:t>
      </w:r>
      <w:r w:rsidR="00AE531C">
        <w:rPr>
          <w:rFonts w:ascii="Verdana" w:hAnsi="Verdana"/>
          <w:b/>
          <w:sz w:val="22"/>
          <w:szCs w:val="22"/>
        </w:rPr>
        <w:t>7.6.4</w:t>
      </w:r>
      <w:r w:rsidR="00AE531C" w:rsidRPr="00AE531C">
        <w:rPr>
          <w:rFonts w:ascii="Verdana" w:hAnsi="Verdana"/>
          <w:b/>
          <w:sz w:val="22"/>
          <w:szCs w:val="22"/>
        </w:rPr>
        <w:t xml:space="preserve"> de la Sesión Ordinaria </w:t>
      </w:r>
      <w:r w:rsidR="00AE531C">
        <w:rPr>
          <w:rFonts w:ascii="Verdana" w:hAnsi="Verdana"/>
          <w:b/>
          <w:sz w:val="22"/>
          <w:szCs w:val="22"/>
        </w:rPr>
        <w:t>69-2015</w:t>
      </w:r>
      <w:r w:rsidR="00AE531C" w:rsidRPr="00AE531C">
        <w:rPr>
          <w:rFonts w:ascii="Verdana" w:hAnsi="Verdana"/>
          <w:b/>
          <w:sz w:val="22"/>
          <w:szCs w:val="22"/>
        </w:rPr>
        <w:t>, de 1</w:t>
      </w:r>
      <w:r w:rsidR="00AE531C">
        <w:rPr>
          <w:rFonts w:ascii="Verdana" w:hAnsi="Verdana"/>
          <w:b/>
          <w:sz w:val="22"/>
          <w:szCs w:val="22"/>
        </w:rPr>
        <w:t>6</w:t>
      </w:r>
      <w:r w:rsidR="00AE531C" w:rsidRPr="00AE531C">
        <w:rPr>
          <w:rFonts w:ascii="Verdana" w:hAnsi="Verdana"/>
          <w:b/>
          <w:sz w:val="22"/>
          <w:szCs w:val="22"/>
        </w:rPr>
        <w:t xml:space="preserve"> de </w:t>
      </w:r>
      <w:r w:rsidR="00AE531C">
        <w:rPr>
          <w:rFonts w:ascii="Verdana" w:hAnsi="Verdana"/>
          <w:b/>
          <w:sz w:val="22"/>
          <w:szCs w:val="22"/>
        </w:rPr>
        <w:t>diciembre de 2015</w:t>
      </w:r>
      <w:r w:rsidRPr="00184C0D">
        <w:rPr>
          <w:rFonts w:ascii="Verdana" w:hAnsi="Verdana"/>
          <w:smallCaps/>
          <w:sz w:val="24"/>
          <w:szCs w:val="24"/>
        </w:rPr>
        <w:t xml:space="preserve">, </w:t>
      </w:r>
      <w:r w:rsidRPr="00F874B3">
        <w:rPr>
          <w:rFonts w:ascii="Verdana" w:hAnsi="Verdana"/>
          <w:sz w:val="24"/>
          <w:szCs w:val="24"/>
        </w:rPr>
        <w:t>en</w:t>
      </w:r>
      <w:r w:rsidRPr="00184C0D">
        <w:rPr>
          <w:rFonts w:ascii="Verdana" w:hAnsi="Verdana"/>
          <w:sz w:val="24"/>
          <w:szCs w:val="24"/>
        </w:rPr>
        <w:t xml:space="preserve"> su parte dispositiva </w:t>
      </w:r>
      <w:r>
        <w:rPr>
          <w:rFonts w:ascii="Verdana" w:hAnsi="Verdana"/>
          <w:sz w:val="24"/>
          <w:szCs w:val="24"/>
        </w:rPr>
        <w:t>dispuso:</w:t>
      </w:r>
      <w:r w:rsidRPr="00184C0D">
        <w:rPr>
          <w:rFonts w:ascii="Verdana" w:hAnsi="Verdana"/>
          <w:sz w:val="24"/>
          <w:szCs w:val="24"/>
        </w:rPr>
        <w:t xml:space="preserve"> (Léase folio </w:t>
      </w:r>
      <w:r>
        <w:rPr>
          <w:rFonts w:ascii="Verdana" w:hAnsi="Verdana"/>
          <w:sz w:val="24"/>
          <w:szCs w:val="24"/>
        </w:rPr>
        <w:t>34</w:t>
      </w:r>
      <w:r w:rsidRPr="00184C0D">
        <w:rPr>
          <w:rFonts w:ascii="Verdana" w:hAnsi="Verdana"/>
          <w:sz w:val="24"/>
          <w:szCs w:val="24"/>
        </w:rPr>
        <w:t xml:space="preserve"> del expediente administrativo)</w:t>
      </w:r>
    </w:p>
    <w:p w:rsidR="0035055A" w:rsidRDefault="0035055A" w:rsidP="0035055A">
      <w:pPr>
        <w:jc w:val="both"/>
        <w:rPr>
          <w:rFonts w:ascii="Verdana" w:hAnsi="Verdana"/>
          <w:sz w:val="24"/>
          <w:szCs w:val="24"/>
        </w:rPr>
      </w:pPr>
    </w:p>
    <w:p w:rsidR="00AE531C" w:rsidRPr="00AE531C" w:rsidRDefault="00AE531C" w:rsidP="00AE531C">
      <w:pPr>
        <w:ind w:left="397" w:right="397"/>
        <w:jc w:val="both"/>
        <w:rPr>
          <w:rFonts w:ascii="Verdana" w:eastAsiaTheme="minorHAnsi" w:hAnsi="Verdana" w:cs="Calibri"/>
          <w:i/>
          <w:color w:val="000000"/>
          <w:sz w:val="18"/>
          <w:szCs w:val="18"/>
          <w:lang w:val="es-CR" w:eastAsia="en-US"/>
        </w:rPr>
      </w:pPr>
      <w:r w:rsidRPr="00AE531C">
        <w:rPr>
          <w:rFonts w:ascii="Verdana" w:eastAsiaTheme="minorHAnsi" w:hAnsi="Verdana" w:cs="Calibri"/>
          <w:i/>
          <w:color w:val="000000"/>
          <w:sz w:val="18"/>
          <w:szCs w:val="18"/>
          <w:lang w:val="es-CR" w:eastAsia="en-US"/>
        </w:rPr>
        <w:t xml:space="preserve">“ARTICULO 7.6.4.- Se conoce oficio DAJ 2015-004186 referente a conclusión del Procedimiento Administrativo Ordinario para averiguar la verdad de los hechos, respecto a la supuesta falta cometida por la empresa </w:t>
      </w:r>
      <w:r w:rsidR="002E4365">
        <w:rPr>
          <w:rFonts w:ascii="Verdana" w:hAnsi="Verdana"/>
          <w:b/>
          <w:sz w:val="22"/>
          <w:szCs w:val="22"/>
        </w:rPr>
        <w:t>T.L.D</w:t>
      </w:r>
      <w:r w:rsidRPr="00AE531C">
        <w:rPr>
          <w:rFonts w:ascii="Verdana" w:eastAsiaTheme="minorHAnsi" w:hAnsi="Verdana" w:cs="Calibri"/>
          <w:i/>
          <w:color w:val="000000"/>
          <w:sz w:val="18"/>
          <w:szCs w:val="18"/>
          <w:lang w:val="es-CR" w:eastAsia="en-US"/>
        </w:rPr>
        <w:t xml:space="preserve">, expediente administrativo N° 2015-100-B.  </w:t>
      </w:r>
    </w:p>
    <w:p w:rsidR="00AE531C" w:rsidRPr="00AE531C" w:rsidRDefault="00AE531C" w:rsidP="00AE531C">
      <w:pPr>
        <w:ind w:left="397" w:right="397"/>
        <w:jc w:val="both"/>
        <w:rPr>
          <w:rFonts w:ascii="Verdana" w:eastAsiaTheme="minorHAnsi" w:hAnsi="Verdana" w:cs="Calibri"/>
          <w:i/>
          <w:color w:val="000000"/>
          <w:sz w:val="18"/>
          <w:szCs w:val="18"/>
          <w:lang w:val="es-CR" w:eastAsia="en-US"/>
        </w:rPr>
      </w:pPr>
    </w:p>
    <w:p w:rsidR="00AE531C" w:rsidRPr="00AE531C" w:rsidRDefault="00AE531C" w:rsidP="00AE531C">
      <w:pPr>
        <w:ind w:left="397" w:right="397"/>
        <w:jc w:val="both"/>
        <w:rPr>
          <w:rFonts w:ascii="Verdana" w:eastAsiaTheme="minorHAnsi" w:hAnsi="Verdana" w:cs="Calibri"/>
          <w:i/>
          <w:color w:val="000000"/>
          <w:sz w:val="18"/>
          <w:szCs w:val="18"/>
          <w:lang w:val="es-CR" w:eastAsia="en-US"/>
        </w:rPr>
      </w:pPr>
      <w:r w:rsidRPr="00AE531C">
        <w:rPr>
          <w:rFonts w:ascii="Verdana" w:eastAsiaTheme="minorHAnsi" w:hAnsi="Verdana" w:cs="Calibri"/>
          <w:i/>
          <w:color w:val="000000"/>
          <w:sz w:val="18"/>
          <w:szCs w:val="18"/>
          <w:lang w:val="es-CR" w:eastAsia="en-US"/>
        </w:rPr>
        <w:t xml:space="preserve">CONSIDERANDO: </w:t>
      </w:r>
    </w:p>
    <w:p w:rsidR="00AE531C" w:rsidRPr="00AE531C" w:rsidRDefault="00AE531C" w:rsidP="00AE531C">
      <w:pPr>
        <w:ind w:left="397" w:right="397"/>
        <w:jc w:val="both"/>
        <w:rPr>
          <w:rFonts w:ascii="Verdana" w:eastAsiaTheme="minorHAnsi" w:hAnsi="Verdana" w:cs="Calibri"/>
          <w:i/>
          <w:color w:val="000000"/>
          <w:sz w:val="18"/>
          <w:szCs w:val="18"/>
          <w:lang w:val="es-CR" w:eastAsia="en-US"/>
        </w:rPr>
      </w:pPr>
    </w:p>
    <w:p w:rsidR="00AE531C" w:rsidRPr="00AE531C" w:rsidRDefault="00AE531C" w:rsidP="00AE531C">
      <w:pPr>
        <w:ind w:left="397" w:right="397"/>
        <w:jc w:val="both"/>
        <w:rPr>
          <w:rFonts w:ascii="Verdana" w:eastAsiaTheme="minorHAnsi" w:hAnsi="Verdana" w:cs="Calibri"/>
          <w:i/>
          <w:color w:val="000000"/>
          <w:sz w:val="18"/>
          <w:szCs w:val="18"/>
          <w:lang w:val="es-CR" w:eastAsia="en-US"/>
        </w:rPr>
      </w:pPr>
      <w:r w:rsidRPr="00AE531C">
        <w:rPr>
          <w:rFonts w:ascii="Verdana" w:eastAsiaTheme="minorHAnsi" w:hAnsi="Verdana" w:cs="Calibri"/>
          <w:i/>
          <w:color w:val="000000"/>
          <w:sz w:val="18"/>
          <w:szCs w:val="18"/>
          <w:lang w:val="es-CR" w:eastAsia="en-US"/>
        </w:rPr>
        <w:t xml:space="preserve">PRIMERO: Este Órgano Colegiado procede analizar el oficio DAJ 2015-004186 referente a conclusión del procedimiento Administrativo Ordinario para averiguar la verdad de los hechos, respecto a la supuesta falta cometida por la empresa </w:t>
      </w:r>
      <w:r w:rsidR="002E4365">
        <w:rPr>
          <w:rFonts w:ascii="Verdana" w:hAnsi="Verdana"/>
          <w:b/>
          <w:sz w:val="22"/>
          <w:szCs w:val="22"/>
        </w:rPr>
        <w:t>T.L.D</w:t>
      </w:r>
      <w:r w:rsidRPr="00AE531C">
        <w:rPr>
          <w:rFonts w:ascii="Verdana" w:eastAsiaTheme="minorHAnsi" w:hAnsi="Verdana" w:cs="Calibri"/>
          <w:i/>
          <w:color w:val="000000"/>
          <w:sz w:val="18"/>
          <w:szCs w:val="18"/>
          <w:lang w:val="es-CR" w:eastAsia="en-US"/>
        </w:rPr>
        <w:t xml:space="preserve">., expediente administrativo N° 2015-100-B, </w:t>
      </w:r>
      <w:proofErr w:type="spellStart"/>
      <w:r w:rsidRPr="00AE531C">
        <w:rPr>
          <w:rFonts w:ascii="Verdana" w:eastAsiaTheme="minorHAnsi" w:hAnsi="Verdana" w:cs="Calibri"/>
          <w:i/>
          <w:color w:val="000000"/>
          <w:sz w:val="18"/>
          <w:szCs w:val="18"/>
          <w:lang w:val="es-CR" w:eastAsia="en-US"/>
        </w:rPr>
        <w:t>mocionándose</w:t>
      </w:r>
      <w:proofErr w:type="spellEnd"/>
      <w:r w:rsidRPr="00AE531C">
        <w:rPr>
          <w:rFonts w:ascii="Verdana" w:eastAsiaTheme="minorHAnsi" w:hAnsi="Verdana" w:cs="Calibri"/>
          <w:i/>
          <w:color w:val="000000"/>
          <w:sz w:val="18"/>
          <w:szCs w:val="18"/>
          <w:lang w:val="es-CR" w:eastAsia="en-US"/>
        </w:rPr>
        <w:t xml:space="preserve"> para aprobar todas las recomendaciones emitidas en dicho oficio, basados en los fundamentos, motivos y contenidos, desarrollados en los considerandos del mismo, el cual forma parte integral de esta acta.  </w:t>
      </w:r>
    </w:p>
    <w:p w:rsidR="00AE531C" w:rsidRPr="00AE531C" w:rsidRDefault="00AE531C" w:rsidP="00AE531C">
      <w:pPr>
        <w:ind w:left="397" w:right="397"/>
        <w:jc w:val="both"/>
        <w:rPr>
          <w:rFonts w:ascii="Verdana" w:eastAsiaTheme="minorHAnsi" w:hAnsi="Verdana" w:cs="Calibri"/>
          <w:i/>
          <w:color w:val="000000"/>
          <w:sz w:val="18"/>
          <w:szCs w:val="18"/>
          <w:lang w:val="es-CR" w:eastAsia="en-US"/>
        </w:rPr>
      </w:pPr>
    </w:p>
    <w:p w:rsidR="00AE531C" w:rsidRPr="00AE531C" w:rsidRDefault="00AE531C" w:rsidP="00AE531C">
      <w:pPr>
        <w:ind w:left="397" w:right="397"/>
        <w:jc w:val="both"/>
        <w:rPr>
          <w:rFonts w:ascii="Verdana" w:eastAsiaTheme="minorHAnsi" w:hAnsi="Verdana" w:cs="Calibri"/>
          <w:i/>
          <w:color w:val="000000"/>
          <w:sz w:val="18"/>
          <w:szCs w:val="18"/>
          <w:lang w:val="es-CR" w:eastAsia="en-US"/>
        </w:rPr>
      </w:pPr>
      <w:r w:rsidRPr="00AE531C">
        <w:rPr>
          <w:rFonts w:ascii="Verdana" w:eastAsiaTheme="minorHAnsi" w:hAnsi="Verdana" w:cs="Calibri"/>
          <w:i/>
          <w:color w:val="000000"/>
          <w:sz w:val="18"/>
          <w:szCs w:val="18"/>
          <w:lang w:val="es-CR" w:eastAsia="en-US"/>
        </w:rPr>
        <w:t xml:space="preserve">POR TANTO, SE ACUERDA </w:t>
      </w:r>
    </w:p>
    <w:p w:rsidR="00AE531C" w:rsidRPr="00AE531C" w:rsidRDefault="00AE531C" w:rsidP="00AE531C">
      <w:pPr>
        <w:ind w:left="397" w:right="397"/>
        <w:jc w:val="both"/>
        <w:rPr>
          <w:rFonts w:ascii="Verdana" w:eastAsiaTheme="minorHAnsi" w:hAnsi="Verdana" w:cs="Calibri"/>
          <w:i/>
          <w:color w:val="000000"/>
          <w:sz w:val="18"/>
          <w:szCs w:val="18"/>
          <w:lang w:val="es-CR" w:eastAsia="en-US"/>
        </w:rPr>
      </w:pPr>
    </w:p>
    <w:p w:rsidR="00AE531C" w:rsidRPr="00AE531C" w:rsidRDefault="00AE531C" w:rsidP="00AE531C">
      <w:pPr>
        <w:ind w:left="397" w:right="397"/>
        <w:jc w:val="both"/>
        <w:rPr>
          <w:rFonts w:ascii="Verdana" w:eastAsiaTheme="minorHAnsi" w:hAnsi="Verdana" w:cs="Calibri"/>
          <w:i/>
          <w:color w:val="000000"/>
          <w:sz w:val="18"/>
          <w:szCs w:val="18"/>
          <w:lang w:val="es-CR" w:eastAsia="en-US"/>
        </w:rPr>
      </w:pPr>
      <w:r w:rsidRPr="00AE531C">
        <w:rPr>
          <w:rFonts w:ascii="Verdana" w:eastAsiaTheme="minorHAnsi" w:hAnsi="Verdana" w:cs="Calibri"/>
          <w:i/>
          <w:color w:val="000000"/>
          <w:sz w:val="18"/>
          <w:szCs w:val="18"/>
          <w:lang w:val="es-CR" w:eastAsia="en-US"/>
        </w:rPr>
        <w:t xml:space="preserve">1. Aprobar, basados en los fundamentos, motivos y contenidos, desarrollados en los considerandos del oficio DAJ 2015-004186, todas las recomendaciones emitidas en el informe dicho, el cual forma parte integral de este acuerdo. </w:t>
      </w:r>
    </w:p>
    <w:p w:rsidR="00AE531C" w:rsidRPr="00AE531C" w:rsidRDefault="00AE531C" w:rsidP="00AE531C">
      <w:pPr>
        <w:ind w:left="397" w:right="397"/>
        <w:jc w:val="both"/>
        <w:rPr>
          <w:rFonts w:ascii="Verdana" w:eastAsiaTheme="minorHAnsi" w:hAnsi="Verdana" w:cs="Calibri"/>
          <w:i/>
          <w:color w:val="000000"/>
          <w:sz w:val="18"/>
          <w:szCs w:val="18"/>
          <w:lang w:val="es-CR" w:eastAsia="en-US"/>
        </w:rPr>
      </w:pPr>
      <w:r w:rsidRPr="00AE531C">
        <w:rPr>
          <w:rFonts w:ascii="Verdana" w:eastAsiaTheme="minorHAnsi" w:hAnsi="Verdana" w:cs="Calibri"/>
          <w:i/>
          <w:color w:val="000000"/>
          <w:sz w:val="18"/>
          <w:szCs w:val="18"/>
          <w:lang w:val="es-CR" w:eastAsia="en-US"/>
        </w:rPr>
        <w:t xml:space="preserve">2. Amonestar por escrito a la empresa </w:t>
      </w:r>
      <w:r w:rsidR="002E4365">
        <w:rPr>
          <w:rFonts w:ascii="Verdana" w:hAnsi="Verdana"/>
          <w:b/>
          <w:sz w:val="22"/>
          <w:szCs w:val="22"/>
        </w:rPr>
        <w:t>T.L.D</w:t>
      </w:r>
      <w:r w:rsidRPr="00AE531C">
        <w:rPr>
          <w:rFonts w:ascii="Verdana" w:eastAsiaTheme="minorHAnsi" w:hAnsi="Verdana" w:cs="Calibri"/>
          <w:i/>
          <w:color w:val="000000"/>
          <w:sz w:val="18"/>
          <w:szCs w:val="18"/>
          <w:lang w:val="es-CR" w:eastAsia="en-US"/>
        </w:rPr>
        <w:t xml:space="preserve">, por incurrir en el retraso de las revisiones técnicas de tres unidades en el lapso de los meses de febrero a agosto del año 2015, en las rutas </w:t>
      </w:r>
      <w:r w:rsidR="002E4365">
        <w:rPr>
          <w:rFonts w:ascii="Verdana" w:eastAsiaTheme="minorHAnsi" w:hAnsi="Verdana" w:cs="Calibri"/>
          <w:i/>
          <w:color w:val="000000"/>
          <w:sz w:val="18"/>
          <w:szCs w:val="18"/>
          <w:lang w:val="es-CR" w:eastAsia="en-US"/>
        </w:rPr>
        <w:t>XXX</w:t>
      </w:r>
      <w:r w:rsidRPr="00AE531C">
        <w:rPr>
          <w:rFonts w:ascii="Verdana" w:eastAsiaTheme="minorHAnsi" w:hAnsi="Verdana" w:cs="Calibri"/>
          <w:i/>
          <w:color w:val="000000"/>
          <w:sz w:val="18"/>
          <w:szCs w:val="18"/>
          <w:lang w:val="es-CR" w:eastAsia="en-US"/>
        </w:rPr>
        <w:t xml:space="preserve"> y </w:t>
      </w:r>
      <w:r w:rsidR="002E4365">
        <w:rPr>
          <w:rFonts w:ascii="Verdana" w:eastAsiaTheme="minorHAnsi" w:hAnsi="Verdana" w:cs="Calibri"/>
          <w:i/>
          <w:color w:val="000000"/>
          <w:sz w:val="18"/>
          <w:szCs w:val="18"/>
          <w:lang w:val="es-CR" w:eastAsia="en-US"/>
        </w:rPr>
        <w:t>XXX</w:t>
      </w:r>
      <w:r w:rsidRPr="00AE531C">
        <w:rPr>
          <w:rFonts w:ascii="Verdana" w:eastAsiaTheme="minorHAnsi" w:hAnsi="Verdana" w:cs="Calibri"/>
          <w:i/>
          <w:color w:val="000000"/>
          <w:sz w:val="18"/>
          <w:szCs w:val="18"/>
          <w:lang w:val="es-CR" w:eastAsia="en-US"/>
        </w:rPr>
        <w:t>, según se tuvo por comprobado en las pruebas y testimonios aportados.</w:t>
      </w:r>
    </w:p>
    <w:p w:rsidR="00AE531C" w:rsidRPr="00AE531C" w:rsidRDefault="00AE531C" w:rsidP="00AE531C">
      <w:pPr>
        <w:ind w:left="397" w:right="397"/>
        <w:jc w:val="both"/>
        <w:rPr>
          <w:rFonts w:ascii="Verdana" w:eastAsiaTheme="minorHAnsi" w:hAnsi="Verdana" w:cs="Calibri"/>
          <w:i/>
          <w:color w:val="000000"/>
          <w:sz w:val="18"/>
          <w:szCs w:val="18"/>
          <w:lang w:val="es-CR" w:eastAsia="en-US"/>
        </w:rPr>
      </w:pPr>
      <w:r w:rsidRPr="00AE531C">
        <w:rPr>
          <w:rFonts w:ascii="Verdana" w:eastAsiaTheme="minorHAnsi" w:hAnsi="Verdana" w:cs="Calibri"/>
          <w:i/>
          <w:color w:val="000000"/>
          <w:sz w:val="18"/>
          <w:szCs w:val="18"/>
          <w:lang w:val="es-CR" w:eastAsia="en-US"/>
        </w:rPr>
        <w:t xml:space="preserve"> 3. Recordar a la empresa </w:t>
      </w:r>
      <w:r w:rsidR="002E4365">
        <w:rPr>
          <w:rFonts w:ascii="Verdana" w:eastAsiaTheme="minorHAnsi" w:hAnsi="Verdana" w:cs="Calibri"/>
          <w:i/>
          <w:color w:val="000000"/>
          <w:sz w:val="18"/>
          <w:szCs w:val="18"/>
          <w:lang w:val="es-CR" w:eastAsia="en-US"/>
        </w:rPr>
        <w:t>T.L.D</w:t>
      </w:r>
      <w:r w:rsidRPr="00AE531C">
        <w:rPr>
          <w:rFonts w:ascii="Verdana" w:eastAsiaTheme="minorHAnsi" w:hAnsi="Verdana" w:cs="Calibri"/>
          <w:i/>
          <w:color w:val="000000"/>
          <w:sz w:val="18"/>
          <w:szCs w:val="18"/>
          <w:lang w:val="es-CR" w:eastAsia="en-US"/>
        </w:rPr>
        <w:t xml:space="preserve">, </w:t>
      </w:r>
      <w:proofErr w:type="gramStart"/>
      <w:r w:rsidRPr="00AE531C">
        <w:rPr>
          <w:rFonts w:ascii="Verdana" w:eastAsiaTheme="minorHAnsi" w:hAnsi="Verdana" w:cs="Calibri"/>
          <w:i/>
          <w:color w:val="000000"/>
          <w:sz w:val="18"/>
          <w:szCs w:val="18"/>
          <w:lang w:val="es-CR" w:eastAsia="en-US"/>
        </w:rPr>
        <w:t>que</w:t>
      </w:r>
      <w:proofErr w:type="gramEnd"/>
      <w:r w:rsidRPr="00AE531C">
        <w:rPr>
          <w:rFonts w:ascii="Verdana" w:eastAsiaTheme="minorHAnsi" w:hAnsi="Verdana" w:cs="Calibri"/>
          <w:i/>
          <w:color w:val="000000"/>
          <w:sz w:val="18"/>
          <w:szCs w:val="18"/>
          <w:lang w:val="es-CR" w:eastAsia="en-US"/>
        </w:rPr>
        <w:t xml:space="preserve"> en caso de incurrir nuevamente en la misma causa, le podrá ser iniciado un procedimiento de cancelación del derecho de concesión de las rutas </w:t>
      </w:r>
      <w:r w:rsidR="002E4365">
        <w:rPr>
          <w:rFonts w:ascii="Verdana" w:eastAsiaTheme="minorHAnsi" w:hAnsi="Verdana" w:cs="Calibri"/>
          <w:i/>
          <w:color w:val="000000"/>
          <w:sz w:val="18"/>
          <w:szCs w:val="18"/>
          <w:lang w:val="es-CR" w:eastAsia="en-US"/>
        </w:rPr>
        <w:t>XXX</w:t>
      </w:r>
      <w:r w:rsidRPr="00AE531C">
        <w:rPr>
          <w:rFonts w:ascii="Verdana" w:eastAsiaTheme="minorHAnsi" w:hAnsi="Verdana" w:cs="Calibri"/>
          <w:i/>
          <w:color w:val="000000"/>
          <w:sz w:val="18"/>
          <w:szCs w:val="18"/>
          <w:lang w:val="es-CR" w:eastAsia="en-US"/>
        </w:rPr>
        <w:t xml:space="preserve">. </w:t>
      </w:r>
    </w:p>
    <w:p w:rsidR="00AE531C" w:rsidRPr="00AE531C" w:rsidRDefault="00AE531C" w:rsidP="00AE531C">
      <w:pPr>
        <w:ind w:left="397" w:right="397"/>
        <w:jc w:val="both"/>
        <w:rPr>
          <w:rFonts w:ascii="Verdana" w:eastAsiaTheme="minorHAnsi" w:hAnsi="Verdana" w:cs="Calibri"/>
          <w:i/>
          <w:color w:val="000000"/>
          <w:sz w:val="18"/>
          <w:szCs w:val="18"/>
          <w:lang w:val="es-CR" w:eastAsia="en-US"/>
        </w:rPr>
      </w:pPr>
      <w:r w:rsidRPr="00AE531C">
        <w:rPr>
          <w:rFonts w:ascii="Verdana" w:eastAsiaTheme="minorHAnsi" w:hAnsi="Verdana" w:cs="Calibri"/>
          <w:i/>
          <w:color w:val="000000"/>
          <w:sz w:val="18"/>
          <w:szCs w:val="18"/>
          <w:lang w:val="es-CR" w:eastAsia="en-US"/>
        </w:rPr>
        <w:t xml:space="preserve">4. Recordarle a la empresa </w:t>
      </w:r>
      <w:r w:rsidR="002E4365">
        <w:rPr>
          <w:rFonts w:ascii="Verdana" w:eastAsiaTheme="minorHAnsi" w:hAnsi="Verdana" w:cs="Calibri"/>
          <w:i/>
          <w:color w:val="000000"/>
          <w:sz w:val="18"/>
          <w:szCs w:val="18"/>
          <w:lang w:val="es-CR" w:eastAsia="en-US"/>
        </w:rPr>
        <w:t>T.L.D</w:t>
      </w:r>
      <w:r w:rsidRPr="00AE531C">
        <w:rPr>
          <w:rFonts w:ascii="Verdana" w:eastAsiaTheme="minorHAnsi" w:hAnsi="Verdana" w:cs="Calibri"/>
          <w:i/>
          <w:color w:val="000000"/>
          <w:sz w:val="18"/>
          <w:szCs w:val="18"/>
          <w:lang w:val="es-CR" w:eastAsia="en-US"/>
        </w:rPr>
        <w:t>, que la modificación de flota óptima, únicamente opera una vez que la Administración haya emitido la respectiva autorización, a través del acto administrativo formal y no de manera unilateral por parte del concesionario.</w:t>
      </w:r>
    </w:p>
    <w:p w:rsidR="0035055A" w:rsidRPr="00AE531C" w:rsidRDefault="00AE531C" w:rsidP="00AE531C">
      <w:pPr>
        <w:ind w:left="397" w:right="397"/>
        <w:jc w:val="both"/>
        <w:rPr>
          <w:rFonts w:ascii="Verdana" w:eastAsiaTheme="minorHAnsi" w:hAnsi="Verdana" w:cs="Calibri"/>
          <w:i/>
          <w:color w:val="000000"/>
          <w:sz w:val="18"/>
          <w:szCs w:val="18"/>
          <w:lang w:val="es-CR" w:eastAsia="en-US"/>
        </w:rPr>
      </w:pPr>
      <w:r w:rsidRPr="00AE531C">
        <w:rPr>
          <w:rFonts w:ascii="Verdana" w:eastAsiaTheme="minorHAnsi" w:hAnsi="Verdana" w:cs="Calibri"/>
          <w:i/>
          <w:color w:val="000000"/>
          <w:sz w:val="18"/>
          <w:szCs w:val="18"/>
          <w:lang w:val="es-CR" w:eastAsia="en-US"/>
        </w:rPr>
        <w:t xml:space="preserve">5. Notifíquese: </w:t>
      </w:r>
      <w:r w:rsidR="002E4365">
        <w:rPr>
          <w:rFonts w:ascii="Verdana" w:eastAsiaTheme="minorHAnsi" w:hAnsi="Verdana" w:cs="Calibri"/>
          <w:i/>
          <w:color w:val="000000"/>
          <w:sz w:val="18"/>
          <w:szCs w:val="18"/>
          <w:lang w:val="es-CR" w:eastAsia="en-US"/>
        </w:rPr>
        <w:t>T.L.D</w:t>
      </w:r>
      <w:r w:rsidRPr="00AE531C">
        <w:rPr>
          <w:rFonts w:ascii="Verdana" w:eastAsiaTheme="minorHAnsi" w:hAnsi="Verdana" w:cs="Calibri"/>
          <w:i/>
          <w:color w:val="000000"/>
          <w:sz w:val="18"/>
          <w:szCs w:val="18"/>
          <w:lang w:val="es-CR" w:eastAsia="en-US"/>
        </w:rPr>
        <w:t xml:space="preserve">, al fax </w:t>
      </w:r>
      <w:r w:rsidR="002E4365">
        <w:rPr>
          <w:rFonts w:ascii="Verdana" w:eastAsiaTheme="minorHAnsi" w:hAnsi="Verdana" w:cs="Calibri"/>
          <w:i/>
          <w:color w:val="000000"/>
          <w:sz w:val="18"/>
          <w:szCs w:val="18"/>
          <w:lang w:val="es-CR" w:eastAsia="en-US"/>
        </w:rPr>
        <w:t>XXX</w:t>
      </w:r>
      <w:r w:rsidRPr="00AE531C">
        <w:rPr>
          <w:rFonts w:ascii="Verdana" w:eastAsiaTheme="minorHAnsi" w:hAnsi="Verdana" w:cs="Calibri"/>
          <w:i/>
          <w:color w:val="000000"/>
          <w:sz w:val="18"/>
          <w:szCs w:val="18"/>
          <w:lang w:val="es-CR" w:eastAsia="en-US"/>
        </w:rPr>
        <w:t xml:space="preserve"> (ADJUNTAR COPIA DEL OFICIO DAJ 2015-004186) / Dirección Ejecutiva a los correos </w:t>
      </w:r>
      <w:r w:rsidR="002E4365">
        <w:rPr>
          <w:rFonts w:ascii="Verdana" w:eastAsiaTheme="minorHAnsi" w:hAnsi="Verdana" w:cs="Calibri"/>
          <w:i/>
          <w:color w:val="000000"/>
          <w:sz w:val="18"/>
          <w:szCs w:val="18"/>
          <w:lang w:val="es-CR" w:eastAsia="en-US"/>
        </w:rPr>
        <w:t>XXX</w:t>
      </w:r>
      <w:r w:rsidRPr="00AE531C">
        <w:rPr>
          <w:rFonts w:ascii="Verdana" w:eastAsiaTheme="minorHAnsi" w:hAnsi="Verdana" w:cs="Calibri"/>
          <w:i/>
          <w:color w:val="000000"/>
          <w:sz w:val="18"/>
          <w:szCs w:val="18"/>
          <w:lang w:val="es-CR" w:eastAsia="en-US"/>
        </w:rPr>
        <w:t xml:space="preserve"> / Departamento de Administración de Concesiones y Permisos al correo </w:t>
      </w:r>
      <w:r w:rsidR="002E4365">
        <w:rPr>
          <w:rFonts w:ascii="Verdana" w:eastAsiaTheme="minorHAnsi" w:hAnsi="Verdana" w:cs="Calibri"/>
          <w:i/>
          <w:color w:val="000000"/>
          <w:sz w:val="18"/>
          <w:szCs w:val="18"/>
          <w:lang w:val="es-CR" w:eastAsia="en-US"/>
        </w:rPr>
        <w:t>XXX</w:t>
      </w:r>
      <w:r w:rsidRPr="00AE531C">
        <w:rPr>
          <w:rFonts w:ascii="Verdana" w:eastAsiaTheme="minorHAnsi" w:hAnsi="Verdana" w:cs="Calibri"/>
          <w:i/>
          <w:color w:val="000000"/>
          <w:sz w:val="18"/>
          <w:szCs w:val="18"/>
          <w:lang w:val="es-CR" w:eastAsia="en-US"/>
        </w:rPr>
        <w:t xml:space="preserve"> (ADJUNTAR COPIA DEL OFICIO DAJ 2015-004186) /Dirección de Asuntos Jurídicos al correo </w:t>
      </w:r>
      <w:r w:rsidR="002E4365">
        <w:rPr>
          <w:rFonts w:ascii="Verdana" w:eastAsiaTheme="minorHAnsi" w:hAnsi="Verdana" w:cs="Calibri"/>
          <w:i/>
          <w:color w:val="000000"/>
          <w:sz w:val="18"/>
          <w:szCs w:val="18"/>
          <w:lang w:val="es-CR" w:eastAsia="en-US"/>
        </w:rPr>
        <w:t>XXX</w:t>
      </w:r>
      <w:r w:rsidRPr="00AE531C">
        <w:rPr>
          <w:rFonts w:ascii="Verdana" w:eastAsiaTheme="minorHAnsi" w:hAnsi="Verdana" w:cs="Calibri"/>
          <w:i/>
          <w:color w:val="000000"/>
          <w:sz w:val="18"/>
          <w:szCs w:val="18"/>
          <w:lang w:val="es-CR" w:eastAsia="en-US"/>
        </w:rPr>
        <w:t xml:space="preserve"> Se declara firme.”  </w:t>
      </w:r>
    </w:p>
    <w:p w:rsidR="00AE531C" w:rsidRDefault="00AE531C" w:rsidP="00AE531C">
      <w:pPr>
        <w:ind w:left="340" w:right="340"/>
        <w:jc w:val="both"/>
        <w:rPr>
          <w:rFonts w:ascii="Verdana" w:eastAsiaTheme="minorHAnsi" w:hAnsi="Verdana" w:cs="Calibri"/>
          <w:color w:val="000000"/>
          <w:sz w:val="24"/>
          <w:szCs w:val="24"/>
          <w:lang w:val="es-CR" w:eastAsia="en-US"/>
        </w:rPr>
      </w:pPr>
    </w:p>
    <w:p w:rsidR="00AE531C" w:rsidRDefault="00AE531C" w:rsidP="00AE531C">
      <w:pPr>
        <w:ind w:left="340" w:right="340"/>
        <w:jc w:val="both"/>
        <w:rPr>
          <w:rFonts w:ascii="Verdana" w:eastAsiaTheme="minorHAnsi" w:hAnsi="Verdana" w:cs="Calibri"/>
          <w:color w:val="000000"/>
          <w:sz w:val="24"/>
          <w:szCs w:val="24"/>
          <w:lang w:val="es-CR" w:eastAsia="en-US"/>
        </w:rPr>
      </w:pPr>
    </w:p>
    <w:p w:rsidR="00AE531C" w:rsidRPr="00184C0D" w:rsidRDefault="00AE531C" w:rsidP="00AE531C">
      <w:pPr>
        <w:ind w:left="340" w:right="340"/>
        <w:jc w:val="both"/>
        <w:rPr>
          <w:rFonts w:ascii="Verdana" w:hAnsi="Verdana"/>
          <w:b/>
          <w:sz w:val="24"/>
          <w:szCs w:val="24"/>
        </w:rPr>
      </w:pPr>
    </w:p>
    <w:p w:rsidR="0035055A" w:rsidRPr="00184C0D" w:rsidRDefault="0035055A" w:rsidP="0035055A">
      <w:pPr>
        <w:pStyle w:val="Textodeglobo"/>
        <w:jc w:val="both"/>
        <w:rPr>
          <w:rFonts w:ascii="Verdana" w:hAnsi="Verdana"/>
          <w:sz w:val="24"/>
          <w:szCs w:val="24"/>
          <w:lang w:val="es-ES_tradnl"/>
        </w:rPr>
      </w:pPr>
      <w:r w:rsidRPr="00184C0D">
        <w:rPr>
          <w:rFonts w:ascii="Verdana" w:hAnsi="Verdana"/>
          <w:b/>
          <w:sz w:val="24"/>
          <w:szCs w:val="24"/>
        </w:rPr>
        <w:t>SEGUNDO:</w:t>
      </w:r>
      <w:r w:rsidRPr="00184C0D">
        <w:rPr>
          <w:rFonts w:ascii="Verdana" w:hAnsi="Verdana"/>
          <w:sz w:val="24"/>
          <w:szCs w:val="24"/>
        </w:rPr>
        <w:t xml:space="preserve"> La empresa recurrente presenta recurso de Apelación contra el acuerdo impugnado indicando lo siguiente: </w:t>
      </w:r>
      <w:r w:rsidRPr="00184C0D">
        <w:rPr>
          <w:rFonts w:ascii="Verdana" w:hAnsi="Verdana"/>
          <w:sz w:val="24"/>
          <w:szCs w:val="24"/>
          <w:lang w:val="es-ES_tradnl"/>
        </w:rPr>
        <w:t xml:space="preserve">(Léanse folios del </w:t>
      </w:r>
      <w:r w:rsidR="00AE531C">
        <w:rPr>
          <w:rFonts w:ascii="Verdana" w:hAnsi="Verdana"/>
          <w:sz w:val="24"/>
          <w:szCs w:val="24"/>
          <w:lang w:val="es-ES_tradnl"/>
        </w:rPr>
        <w:t>16</w:t>
      </w:r>
      <w:r w:rsidRPr="00184C0D">
        <w:rPr>
          <w:rFonts w:ascii="Verdana" w:hAnsi="Verdana"/>
          <w:sz w:val="24"/>
          <w:szCs w:val="24"/>
          <w:lang w:val="es-ES_tradnl"/>
        </w:rPr>
        <w:t xml:space="preserve"> al </w:t>
      </w:r>
      <w:r w:rsidR="00AE531C">
        <w:rPr>
          <w:rFonts w:ascii="Verdana" w:hAnsi="Verdana"/>
          <w:sz w:val="24"/>
          <w:szCs w:val="24"/>
          <w:lang w:val="es-ES_tradnl"/>
        </w:rPr>
        <w:t>24</w:t>
      </w:r>
      <w:r w:rsidRPr="00184C0D">
        <w:rPr>
          <w:rFonts w:ascii="Verdana" w:hAnsi="Verdana"/>
          <w:sz w:val="24"/>
          <w:szCs w:val="24"/>
          <w:lang w:val="es-ES_tradnl"/>
        </w:rPr>
        <w:t xml:space="preserve"> del expediente administrativo).</w:t>
      </w:r>
    </w:p>
    <w:p w:rsidR="0035055A" w:rsidRPr="00184C0D" w:rsidRDefault="0035055A" w:rsidP="0035055A">
      <w:pPr>
        <w:pStyle w:val="Textodeglobo"/>
        <w:jc w:val="both"/>
        <w:rPr>
          <w:rFonts w:ascii="Verdana" w:hAnsi="Verdana"/>
          <w:sz w:val="24"/>
          <w:szCs w:val="24"/>
          <w:lang w:val="es-ES_tradnl"/>
        </w:rPr>
      </w:pPr>
    </w:p>
    <w:p w:rsidR="0035055A" w:rsidRPr="00184C0D" w:rsidRDefault="0035055A" w:rsidP="0035055A">
      <w:pPr>
        <w:pStyle w:val="Textodeglobo"/>
        <w:jc w:val="both"/>
        <w:rPr>
          <w:rFonts w:ascii="Verdana" w:hAnsi="Verdana"/>
          <w:sz w:val="24"/>
          <w:szCs w:val="24"/>
        </w:rPr>
      </w:pPr>
      <w:r w:rsidRPr="00184C0D">
        <w:rPr>
          <w:rFonts w:ascii="Verdana" w:hAnsi="Verdana"/>
          <w:sz w:val="24"/>
          <w:szCs w:val="24"/>
          <w:lang w:val="es-ES_tradnl"/>
        </w:rPr>
        <w:t>a</w:t>
      </w:r>
      <w:proofErr w:type="gramStart"/>
      <w:r w:rsidRPr="00184C0D">
        <w:rPr>
          <w:rFonts w:ascii="Verdana" w:hAnsi="Verdana"/>
          <w:sz w:val="24"/>
          <w:szCs w:val="24"/>
          <w:lang w:val="es-ES_tradnl"/>
        </w:rPr>
        <w:t>).-</w:t>
      </w:r>
      <w:proofErr w:type="gramEnd"/>
      <w:r w:rsidRPr="00184C0D">
        <w:rPr>
          <w:rFonts w:ascii="Verdana" w:hAnsi="Verdana"/>
          <w:sz w:val="24"/>
          <w:szCs w:val="24"/>
          <w:lang w:val="es-ES_tradnl"/>
        </w:rPr>
        <w:t xml:space="preserve"> </w:t>
      </w:r>
      <w:r w:rsidR="00AE486A">
        <w:rPr>
          <w:rFonts w:ascii="Verdana" w:hAnsi="Verdana"/>
          <w:sz w:val="24"/>
          <w:szCs w:val="24"/>
          <w:lang w:val="es-ES_tradnl"/>
        </w:rPr>
        <w:t xml:space="preserve">Indica de del análisis que hace la Administración, concluye hubo 5 unidades que incumplían con la Revisión Técnica vehicular pero en cuanto a la </w:t>
      </w:r>
      <w:r w:rsidR="002E4365">
        <w:rPr>
          <w:rFonts w:ascii="Verdana" w:hAnsi="Verdana"/>
          <w:sz w:val="24"/>
          <w:szCs w:val="24"/>
          <w:lang w:val="es-ES_tradnl"/>
        </w:rPr>
        <w:t>XXX</w:t>
      </w:r>
      <w:r w:rsidR="00AE486A">
        <w:rPr>
          <w:rFonts w:ascii="Verdana" w:hAnsi="Verdana"/>
          <w:sz w:val="24"/>
          <w:szCs w:val="24"/>
          <w:lang w:val="es-ES_tradnl"/>
        </w:rPr>
        <w:t>, lo técnicamente correcto es que estuvo 22 días sin la RTV y eso se debió a que estuvo en reparaciones y nunca circuló sin mientras estuvo en situación de RTV vencida y al 23 de mayo de 2015 ya tenía tal requisito</w:t>
      </w:r>
      <w:r w:rsidRPr="00184C0D">
        <w:rPr>
          <w:rFonts w:ascii="Verdana" w:hAnsi="Verdana"/>
          <w:sz w:val="24"/>
          <w:szCs w:val="24"/>
        </w:rPr>
        <w:t>.</w:t>
      </w:r>
      <w:r w:rsidR="00AE486A">
        <w:rPr>
          <w:rFonts w:ascii="Verdana" w:hAnsi="Verdana"/>
          <w:sz w:val="24"/>
          <w:szCs w:val="24"/>
        </w:rPr>
        <w:t xml:space="preserve">  Con respecto a la Unidad </w:t>
      </w:r>
      <w:r w:rsidR="002E4365">
        <w:rPr>
          <w:rFonts w:ascii="Verdana" w:hAnsi="Verdana"/>
          <w:sz w:val="24"/>
          <w:szCs w:val="24"/>
        </w:rPr>
        <w:t>XXX</w:t>
      </w:r>
      <w:r w:rsidR="00AE486A">
        <w:rPr>
          <w:rFonts w:ascii="Verdana" w:hAnsi="Verdana"/>
          <w:sz w:val="24"/>
          <w:szCs w:val="24"/>
        </w:rPr>
        <w:t xml:space="preserve"> es similar al anterior, se encontraba en reparación corrigiéndole un defecto leve que había tenido con anterioridad y para que no se tornara en grave se reparó. En cuanto a la Unidad </w:t>
      </w:r>
      <w:r w:rsidR="002E4365">
        <w:rPr>
          <w:rFonts w:ascii="Verdana" w:hAnsi="Verdana"/>
          <w:sz w:val="24"/>
          <w:szCs w:val="24"/>
        </w:rPr>
        <w:t>XXX</w:t>
      </w:r>
      <w:r w:rsidR="00AE486A">
        <w:rPr>
          <w:rFonts w:ascii="Verdana" w:hAnsi="Verdana"/>
          <w:sz w:val="24"/>
          <w:szCs w:val="24"/>
        </w:rPr>
        <w:t>, desde el 23 de abril de 2015,se le aprobó la flota óptima y desde el 16 de abril de 2015 se solicitó a la Administración su sustitución de la flota óptima</w:t>
      </w:r>
      <w:r>
        <w:rPr>
          <w:rFonts w:ascii="Verdana" w:hAnsi="Verdana"/>
          <w:sz w:val="24"/>
          <w:szCs w:val="24"/>
        </w:rPr>
        <w:t xml:space="preserve"> </w:t>
      </w:r>
      <w:r w:rsidR="00AE486A">
        <w:rPr>
          <w:rFonts w:ascii="Verdana" w:hAnsi="Verdana"/>
          <w:sz w:val="24"/>
          <w:szCs w:val="24"/>
        </w:rPr>
        <w:t>fecha para la cual la unidad tenía 17 días de vencida, si la Administración no hubiera durado 4 meses en resolver la gestión, no se le estaría imponiendo una amonestación</w:t>
      </w:r>
      <w:r w:rsidR="00D6021F">
        <w:rPr>
          <w:rFonts w:ascii="Verdana" w:hAnsi="Verdana"/>
          <w:sz w:val="24"/>
          <w:szCs w:val="24"/>
        </w:rPr>
        <w:t xml:space="preserve">; se indica que la sustitución se aprobó hasta el 17 de agosto de 2015, fecha en la que se aprobó el oficio DACP-2015-5206 pero el documento es omiso en indicar a partir de </w:t>
      </w:r>
      <w:proofErr w:type="spellStart"/>
      <w:r w:rsidR="00D6021F">
        <w:rPr>
          <w:rFonts w:ascii="Verdana" w:hAnsi="Verdana"/>
          <w:sz w:val="24"/>
          <w:szCs w:val="24"/>
        </w:rPr>
        <w:t>cuando</w:t>
      </w:r>
      <w:proofErr w:type="spellEnd"/>
      <w:r w:rsidR="00D6021F">
        <w:rPr>
          <w:rFonts w:ascii="Verdana" w:hAnsi="Verdana"/>
          <w:sz w:val="24"/>
          <w:szCs w:val="24"/>
        </w:rPr>
        <w:t xml:space="preserve"> surte efecto la sustitución por lo que la duda debe favorecer a la recurrente, además la unidad presentaba un daño grave en el motor y a la fecha esta para desecho y una vez se aprobó la sustitución se incorporó la </w:t>
      </w:r>
      <w:r w:rsidR="002E4365">
        <w:rPr>
          <w:rFonts w:ascii="Verdana" w:hAnsi="Verdana"/>
          <w:sz w:val="24"/>
          <w:szCs w:val="24"/>
        </w:rPr>
        <w:t>XXX</w:t>
      </w:r>
      <w:r w:rsidR="00D6021F">
        <w:rPr>
          <w:rFonts w:ascii="Verdana" w:hAnsi="Verdana"/>
          <w:sz w:val="24"/>
          <w:szCs w:val="24"/>
        </w:rPr>
        <w:t xml:space="preserve">. En cuanto a la </w:t>
      </w:r>
      <w:r w:rsidR="002E4365">
        <w:rPr>
          <w:rFonts w:ascii="Verdana" w:hAnsi="Verdana"/>
          <w:sz w:val="24"/>
          <w:szCs w:val="24"/>
        </w:rPr>
        <w:t>XXX</w:t>
      </w:r>
      <w:r w:rsidR="00D6021F">
        <w:rPr>
          <w:rFonts w:ascii="Verdana" w:hAnsi="Verdana"/>
          <w:sz w:val="24"/>
          <w:szCs w:val="24"/>
        </w:rPr>
        <w:t xml:space="preserve">, el mismo órgano reconoce que su situación era regular y se justificó por qué tenía la RTV vencida. En lo que respecta a la </w:t>
      </w:r>
      <w:r w:rsidR="002E4365">
        <w:rPr>
          <w:rFonts w:ascii="Verdana" w:hAnsi="Verdana"/>
          <w:sz w:val="24"/>
          <w:szCs w:val="24"/>
        </w:rPr>
        <w:t>XXX</w:t>
      </w:r>
      <w:r w:rsidR="00D6021F">
        <w:rPr>
          <w:rFonts w:ascii="Verdana" w:hAnsi="Verdana"/>
          <w:sz w:val="24"/>
          <w:szCs w:val="24"/>
        </w:rPr>
        <w:t xml:space="preserve"> se reconoce que no formaba parte de la flota óptima por lo que no se dio incumplimiento.</w:t>
      </w:r>
    </w:p>
    <w:p w:rsidR="0035055A" w:rsidRPr="00184C0D" w:rsidRDefault="0035055A" w:rsidP="0035055A">
      <w:pPr>
        <w:pStyle w:val="Textodeglobo"/>
        <w:jc w:val="both"/>
        <w:rPr>
          <w:rFonts w:ascii="Verdana" w:hAnsi="Verdana"/>
          <w:sz w:val="24"/>
          <w:szCs w:val="24"/>
        </w:rPr>
      </w:pPr>
    </w:p>
    <w:p w:rsidR="0035055A" w:rsidRPr="00184C0D" w:rsidRDefault="0035055A" w:rsidP="0035055A">
      <w:pPr>
        <w:pStyle w:val="Textodeglobo"/>
        <w:jc w:val="both"/>
        <w:rPr>
          <w:rFonts w:ascii="Verdana" w:hAnsi="Verdana"/>
          <w:sz w:val="24"/>
          <w:szCs w:val="24"/>
        </w:rPr>
      </w:pPr>
      <w:r w:rsidRPr="00184C0D">
        <w:rPr>
          <w:rFonts w:ascii="Verdana" w:hAnsi="Verdana"/>
          <w:sz w:val="24"/>
          <w:szCs w:val="24"/>
        </w:rPr>
        <w:t>b</w:t>
      </w:r>
      <w:proofErr w:type="gramStart"/>
      <w:r w:rsidRPr="00184C0D">
        <w:rPr>
          <w:rFonts w:ascii="Verdana" w:hAnsi="Verdana"/>
          <w:sz w:val="24"/>
          <w:szCs w:val="24"/>
        </w:rPr>
        <w:t>).-</w:t>
      </w:r>
      <w:proofErr w:type="gramEnd"/>
      <w:r w:rsidRPr="00184C0D">
        <w:rPr>
          <w:rFonts w:ascii="Verdana" w:hAnsi="Verdana"/>
          <w:sz w:val="24"/>
          <w:szCs w:val="24"/>
        </w:rPr>
        <w:t xml:space="preserve"> </w:t>
      </w:r>
      <w:r w:rsidR="00D6021F">
        <w:rPr>
          <w:rFonts w:ascii="Verdana" w:hAnsi="Verdana"/>
          <w:sz w:val="24"/>
          <w:szCs w:val="24"/>
        </w:rPr>
        <w:t xml:space="preserve">Se reconoció por la Administración de que nunca hubo menos de 16 unidades operando en las rutas y que nunca se logró demostrar que se afectara el principio de continuidad y por acuerdo del mismo CTP el 18 de la Sesión Ordinaria 24-2001 se unificó el concepto de “Flota óptima “ y ya no era necesario indicar cuales autobuses eran titulares y </w:t>
      </w:r>
      <w:r w:rsidR="002E4365">
        <w:rPr>
          <w:rFonts w:ascii="Verdana" w:hAnsi="Verdana"/>
          <w:sz w:val="24"/>
          <w:szCs w:val="24"/>
        </w:rPr>
        <w:t>cuáles</w:t>
      </w:r>
      <w:r w:rsidR="00D6021F">
        <w:rPr>
          <w:rFonts w:ascii="Verdana" w:hAnsi="Verdana"/>
          <w:sz w:val="24"/>
          <w:szCs w:val="24"/>
        </w:rPr>
        <w:t xml:space="preserve"> de reserva</w:t>
      </w:r>
      <w:r w:rsidRPr="00184C0D">
        <w:rPr>
          <w:rFonts w:ascii="Verdana" w:hAnsi="Verdana"/>
          <w:sz w:val="24"/>
          <w:szCs w:val="24"/>
        </w:rPr>
        <w:t xml:space="preserve">. </w:t>
      </w:r>
    </w:p>
    <w:p w:rsidR="0035055A" w:rsidRPr="00184C0D" w:rsidRDefault="0035055A" w:rsidP="0035055A">
      <w:pPr>
        <w:pStyle w:val="Textodeglobo"/>
        <w:jc w:val="both"/>
        <w:rPr>
          <w:rFonts w:ascii="Verdana" w:hAnsi="Verdana"/>
          <w:sz w:val="24"/>
          <w:szCs w:val="24"/>
        </w:rPr>
      </w:pPr>
    </w:p>
    <w:p w:rsidR="0035055A" w:rsidRPr="00184C0D" w:rsidRDefault="0035055A" w:rsidP="00850CB2">
      <w:pPr>
        <w:pStyle w:val="Textodeglobo"/>
        <w:jc w:val="both"/>
        <w:rPr>
          <w:rFonts w:ascii="Verdana" w:hAnsi="Verdana"/>
          <w:sz w:val="24"/>
          <w:szCs w:val="24"/>
          <w:lang w:val="es-ES_tradnl"/>
        </w:rPr>
      </w:pPr>
      <w:proofErr w:type="gramStart"/>
      <w:r w:rsidRPr="00184C0D">
        <w:rPr>
          <w:rFonts w:ascii="Verdana" w:hAnsi="Verdana"/>
          <w:sz w:val="24"/>
          <w:szCs w:val="24"/>
        </w:rPr>
        <w:t>c).-</w:t>
      </w:r>
      <w:proofErr w:type="gramEnd"/>
      <w:r w:rsidRPr="00184C0D">
        <w:rPr>
          <w:rFonts w:ascii="Verdana" w:hAnsi="Verdana"/>
          <w:sz w:val="24"/>
          <w:szCs w:val="24"/>
        </w:rPr>
        <w:t xml:space="preserve">  </w:t>
      </w:r>
      <w:r w:rsidR="00850CB2">
        <w:rPr>
          <w:rFonts w:ascii="Verdana" w:hAnsi="Verdana"/>
          <w:sz w:val="24"/>
          <w:szCs w:val="24"/>
        </w:rPr>
        <w:t>En el caso contrario no se logró demostrar ninguna afectación grave por lo que s</w:t>
      </w:r>
      <w:r w:rsidR="00850CB2">
        <w:rPr>
          <w:rFonts w:ascii="Verdana" w:hAnsi="Verdana"/>
          <w:sz w:val="24"/>
          <w:szCs w:val="24"/>
          <w:lang w:val="es-ES_tradnl"/>
        </w:rPr>
        <w:t>solicita</w:t>
      </w:r>
      <w:r>
        <w:rPr>
          <w:rFonts w:ascii="Verdana" w:hAnsi="Verdana"/>
          <w:sz w:val="24"/>
          <w:szCs w:val="24"/>
          <w:lang w:val="es-ES_tradnl"/>
        </w:rPr>
        <w:t xml:space="preserve"> se </w:t>
      </w:r>
      <w:r w:rsidR="00850CB2">
        <w:rPr>
          <w:rFonts w:ascii="Verdana" w:hAnsi="Verdana"/>
          <w:sz w:val="24"/>
          <w:szCs w:val="24"/>
          <w:lang w:val="es-ES_tradnl"/>
        </w:rPr>
        <w:t>deje sin efecto el acto impugnado</w:t>
      </w:r>
      <w:r w:rsidRPr="00184C0D">
        <w:rPr>
          <w:rFonts w:ascii="Verdana" w:hAnsi="Verdana"/>
          <w:sz w:val="24"/>
          <w:szCs w:val="24"/>
          <w:lang w:val="es-ES_tradnl"/>
        </w:rPr>
        <w:t>.</w:t>
      </w:r>
    </w:p>
    <w:p w:rsidR="0035055A" w:rsidRPr="00184C0D" w:rsidRDefault="0035055A" w:rsidP="0035055A">
      <w:pPr>
        <w:jc w:val="both"/>
        <w:rPr>
          <w:rFonts w:ascii="Verdana" w:hAnsi="Verdana"/>
          <w:b/>
          <w:sz w:val="24"/>
          <w:szCs w:val="24"/>
        </w:rPr>
      </w:pPr>
    </w:p>
    <w:p w:rsidR="0035055A" w:rsidRPr="00245410" w:rsidRDefault="0035055A" w:rsidP="0035055A">
      <w:pPr>
        <w:jc w:val="both"/>
        <w:rPr>
          <w:rFonts w:ascii="Verdana" w:hAnsi="Verdana"/>
          <w:sz w:val="24"/>
          <w:szCs w:val="24"/>
        </w:rPr>
      </w:pPr>
      <w:r w:rsidRPr="00184C0D">
        <w:rPr>
          <w:rFonts w:ascii="Verdana" w:hAnsi="Verdana"/>
          <w:b/>
          <w:sz w:val="24"/>
          <w:szCs w:val="24"/>
        </w:rPr>
        <w:t>TERCERO:</w:t>
      </w:r>
      <w:r w:rsidRPr="00184C0D">
        <w:rPr>
          <w:rFonts w:ascii="Verdana" w:hAnsi="Verdana"/>
          <w:sz w:val="24"/>
          <w:szCs w:val="24"/>
        </w:rPr>
        <w:t xml:space="preserve"> </w:t>
      </w:r>
      <w:r>
        <w:rPr>
          <w:rFonts w:ascii="Verdana" w:hAnsi="Verdana"/>
          <w:sz w:val="24"/>
          <w:szCs w:val="24"/>
        </w:rPr>
        <w:t xml:space="preserve">La Junta Directiva del Consejo de Transporte Público mediante </w:t>
      </w:r>
      <w:r>
        <w:rPr>
          <w:rFonts w:ascii="Verdana" w:hAnsi="Verdana"/>
          <w:b/>
          <w:sz w:val="24"/>
          <w:szCs w:val="24"/>
        </w:rPr>
        <w:t>artículo 7</w:t>
      </w:r>
      <w:r w:rsidR="00850CB2">
        <w:rPr>
          <w:rFonts w:ascii="Verdana" w:hAnsi="Verdana"/>
          <w:b/>
          <w:sz w:val="24"/>
          <w:szCs w:val="24"/>
        </w:rPr>
        <w:t xml:space="preserve">.5 de la Sesión Ordinaria 32-2016 de 9 de junio de </w:t>
      </w:r>
      <w:proofErr w:type="gramStart"/>
      <w:r w:rsidR="00850CB2">
        <w:rPr>
          <w:rFonts w:ascii="Verdana" w:hAnsi="Verdana"/>
          <w:b/>
          <w:sz w:val="24"/>
          <w:szCs w:val="24"/>
        </w:rPr>
        <w:t>2016</w:t>
      </w:r>
      <w:r>
        <w:rPr>
          <w:rFonts w:ascii="Verdana" w:hAnsi="Verdana"/>
          <w:b/>
          <w:sz w:val="24"/>
          <w:szCs w:val="24"/>
        </w:rPr>
        <w:t xml:space="preserve">, </w:t>
      </w:r>
      <w:r>
        <w:rPr>
          <w:rFonts w:ascii="Verdana" w:hAnsi="Verdana"/>
          <w:sz w:val="24"/>
          <w:szCs w:val="24"/>
        </w:rPr>
        <w:t xml:space="preserve"> conoce</w:t>
      </w:r>
      <w:proofErr w:type="gramEnd"/>
      <w:r>
        <w:rPr>
          <w:rFonts w:ascii="Verdana" w:hAnsi="Verdana"/>
          <w:sz w:val="24"/>
          <w:szCs w:val="24"/>
        </w:rPr>
        <w:t xml:space="preserve"> y aprueba el informe jurídico </w:t>
      </w:r>
      <w:r>
        <w:rPr>
          <w:rFonts w:ascii="Verdana" w:hAnsi="Verdana"/>
          <w:b/>
          <w:sz w:val="24"/>
          <w:szCs w:val="24"/>
        </w:rPr>
        <w:t>DAJ-2016001</w:t>
      </w:r>
      <w:r w:rsidR="00850CB2">
        <w:rPr>
          <w:rFonts w:ascii="Verdana" w:hAnsi="Verdana"/>
          <w:b/>
          <w:sz w:val="24"/>
          <w:szCs w:val="24"/>
        </w:rPr>
        <w:t>987</w:t>
      </w:r>
      <w:r>
        <w:rPr>
          <w:rFonts w:ascii="Verdana" w:hAnsi="Verdana"/>
          <w:b/>
          <w:sz w:val="24"/>
          <w:szCs w:val="24"/>
        </w:rPr>
        <w:t xml:space="preserve"> de </w:t>
      </w:r>
      <w:r w:rsidR="00850CB2">
        <w:rPr>
          <w:rFonts w:ascii="Verdana" w:hAnsi="Verdana"/>
          <w:b/>
          <w:sz w:val="24"/>
          <w:szCs w:val="24"/>
        </w:rPr>
        <w:t>2 de junio</w:t>
      </w:r>
      <w:r>
        <w:rPr>
          <w:rFonts w:ascii="Verdana" w:hAnsi="Verdana"/>
          <w:b/>
          <w:sz w:val="24"/>
          <w:szCs w:val="24"/>
        </w:rPr>
        <w:t xml:space="preserve"> de 2016 de la Dirección de Asuntos Jurídicos, </w:t>
      </w:r>
      <w:r>
        <w:rPr>
          <w:rFonts w:ascii="Verdana" w:hAnsi="Verdana"/>
          <w:sz w:val="24"/>
          <w:szCs w:val="24"/>
        </w:rPr>
        <w:t xml:space="preserve">y dispone rechazar por improcedente el Recurso de Revocatoria </w:t>
      </w:r>
      <w:r w:rsidR="00850CB2">
        <w:rPr>
          <w:rFonts w:ascii="Verdana" w:hAnsi="Verdana"/>
          <w:sz w:val="24"/>
          <w:szCs w:val="24"/>
        </w:rPr>
        <w:t>presentado contra</w:t>
      </w:r>
      <w:r w:rsidR="00850CB2" w:rsidRPr="00850CB2">
        <w:rPr>
          <w:rFonts w:ascii="Verdana" w:hAnsi="Verdana"/>
          <w:b/>
          <w:sz w:val="22"/>
          <w:szCs w:val="22"/>
        </w:rPr>
        <w:t xml:space="preserve"> </w:t>
      </w:r>
      <w:r w:rsidR="00850CB2" w:rsidRPr="00AE531C">
        <w:rPr>
          <w:rFonts w:ascii="Verdana" w:hAnsi="Verdana"/>
          <w:b/>
          <w:sz w:val="22"/>
          <w:szCs w:val="22"/>
        </w:rPr>
        <w:t xml:space="preserve">Artículo </w:t>
      </w:r>
      <w:r w:rsidR="00850CB2">
        <w:rPr>
          <w:rFonts w:ascii="Verdana" w:hAnsi="Verdana"/>
          <w:b/>
          <w:sz w:val="22"/>
          <w:szCs w:val="22"/>
        </w:rPr>
        <w:t>7.6.4</w:t>
      </w:r>
      <w:r w:rsidR="00850CB2" w:rsidRPr="00AE531C">
        <w:rPr>
          <w:rFonts w:ascii="Verdana" w:hAnsi="Verdana"/>
          <w:b/>
          <w:sz w:val="22"/>
          <w:szCs w:val="22"/>
        </w:rPr>
        <w:t xml:space="preserve"> de la Sesión Ordinaria </w:t>
      </w:r>
      <w:r w:rsidR="00850CB2">
        <w:rPr>
          <w:rFonts w:ascii="Verdana" w:hAnsi="Verdana"/>
          <w:b/>
          <w:sz w:val="22"/>
          <w:szCs w:val="22"/>
        </w:rPr>
        <w:t>69-2015</w:t>
      </w:r>
      <w:r w:rsidR="00850CB2" w:rsidRPr="00AE531C">
        <w:rPr>
          <w:rFonts w:ascii="Verdana" w:hAnsi="Verdana"/>
          <w:b/>
          <w:sz w:val="22"/>
          <w:szCs w:val="22"/>
        </w:rPr>
        <w:t>, de 1</w:t>
      </w:r>
      <w:r w:rsidR="00850CB2">
        <w:rPr>
          <w:rFonts w:ascii="Verdana" w:hAnsi="Verdana"/>
          <w:b/>
          <w:sz w:val="22"/>
          <w:szCs w:val="22"/>
        </w:rPr>
        <w:t>6</w:t>
      </w:r>
      <w:r w:rsidR="00850CB2" w:rsidRPr="00AE531C">
        <w:rPr>
          <w:rFonts w:ascii="Verdana" w:hAnsi="Verdana"/>
          <w:b/>
          <w:sz w:val="22"/>
          <w:szCs w:val="22"/>
        </w:rPr>
        <w:t xml:space="preserve"> de </w:t>
      </w:r>
      <w:r w:rsidR="00850CB2">
        <w:rPr>
          <w:rFonts w:ascii="Verdana" w:hAnsi="Verdana"/>
          <w:b/>
          <w:sz w:val="22"/>
          <w:szCs w:val="22"/>
        </w:rPr>
        <w:t>diciembre de 2015</w:t>
      </w:r>
      <w:r>
        <w:rPr>
          <w:rFonts w:ascii="Verdana" w:hAnsi="Verdana"/>
          <w:sz w:val="24"/>
          <w:szCs w:val="24"/>
        </w:rPr>
        <w:t xml:space="preserve">. (Léanse folios del </w:t>
      </w:r>
      <w:r w:rsidR="00850CB2">
        <w:rPr>
          <w:rFonts w:ascii="Verdana" w:hAnsi="Verdana"/>
          <w:sz w:val="24"/>
          <w:szCs w:val="24"/>
        </w:rPr>
        <w:t>2</w:t>
      </w:r>
      <w:r>
        <w:rPr>
          <w:rFonts w:ascii="Verdana" w:hAnsi="Verdana"/>
          <w:sz w:val="24"/>
          <w:szCs w:val="24"/>
        </w:rPr>
        <w:t xml:space="preserve"> al </w:t>
      </w:r>
      <w:r w:rsidR="00850CB2">
        <w:rPr>
          <w:rFonts w:ascii="Verdana" w:hAnsi="Verdana"/>
          <w:sz w:val="24"/>
          <w:szCs w:val="24"/>
        </w:rPr>
        <w:t>14</w:t>
      </w:r>
      <w:r>
        <w:rPr>
          <w:rFonts w:ascii="Verdana" w:hAnsi="Verdana"/>
          <w:sz w:val="24"/>
          <w:szCs w:val="24"/>
        </w:rPr>
        <w:t xml:space="preserve"> del expediente)</w:t>
      </w:r>
    </w:p>
    <w:p w:rsidR="0035055A" w:rsidRPr="00184C0D" w:rsidRDefault="0035055A" w:rsidP="0035055A">
      <w:pPr>
        <w:jc w:val="both"/>
        <w:rPr>
          <w:rFonts w:ascii="Verdana" w:hAnsi="Verdana"/>
          <w:b/>
          <w:sz w:val="24"/>
          <w:szCs w:val="24"/>
        </w:rPr>
      </w:pPr>
    </w:p>
    <w:p w:rsidR="0035055A" w:rsidRDefault="0035055A" w:rsidP="0035055A">
      <w:pPr>
        <w:jc w:val="both"/>
        <w:rPr>
          <w:rFonts w:ascii="Verdana" w:hAnsi="Verdana"/>
          <w:sz w:val="24"/>
          <w:szCs w:val="24"/>
        </w:rPr>
      </w:pPr>
      <w:r w:rsidRPr="00184C0D">
        <w:rPr>
          <w:rFonts w:ascii="Verdana" w:hAnsi="Verdana"/>
          <w:b/>
          <w:sz w:val="24"/>
          <w:szCs w:val="24"/>
        </w:rPr>
        <w:lastRenderedPageBreak/>
        <w:t xml:space="preserve">CUARTO: </w:t>
      </w:r>
      <w:r>
        <w:rPr>
          <w:rFonts w:ascii="Verdana" w:hAnsi="Verdana"/>
          <w:sz w:val="24"/>
          <w:szCs w:val="24"/>
        </w:rPr>
        <w:t>En respuesta a prevención que le girara este Tribunal, se apersona la empresa recurrente el día 1</w:t>
      </w:r>
      <w:r w:rsidR="008B7418">
        <w:rPr>
          <w:rFonts w:ascii="Verdana" w:hAnsi="Verdana"/>
          <w:sz w:val="24"/>
          <w:szCs w:val="24"/>
        </w:rPr>
        <w:t>8</w:t>
      </w:r>
      <w:r>
        <w:rPr>
          <w:rFonts w:ascii="Verdana" w:hAnsi="Verdana"/>
          <w:sz w:val="24"/>
          <w:szCs w:val="24"/>
        </w:rPr>
        <w:t xml:space="preserve"> de ju</w:t>
      </w:r>
      <w:r w:rsidR="008B7418">
        <w:rPr>
          <w:rFonts w:ascii="Verdana" w:hAnsi="Verdana"/>
          <w:sz w:val="24"/>
          <w:szCs w:val="24"/>
        </w:rPr>
        <w:t>l</w:t>
      </w:r>
      <w:r>
        <w:rPr>
          <w:rFonts w:ascii="Verdana" w:hAnsi="Verdana"/>
          <w:sz w:val="24"/>
          <w:szCs w:val="24"/>
        </w:rPr>
        <w:t>io de 2016 y manifiesta</w:t>
      </w:r>
      <w:r w:rsidRPr="00184C0D">
        <w:rPr>
          <w:rFonts w:ascii="Verdana" w:hAnsi="Verdana"/>
          <w:sz w:val="24"/>
          <w:szCs w:val="24"/>
        </w:rPr>
        <w:t xml:space="preserve">: (Léanse folios del </w:t>
      </w:r>
      <w:r w:rsidR="008B7418">
        <w:rPr>
          <w:rFonts w:ascii="Verdana" w:hAnsi="Verdana"/>
          <w:sz w:val="24"/>
          <w:szCs w:val="24"/>
        </w:rPr>
        <w:t>175</w:t>
      </w:r>
      <w:r w:rsidRPr="00184C0D">
        <w:rPr>
          <w:rFonts w:ascii="Verdana" w:hAnsi="Verdana"/>
          <w:sz w:val="24"/>
          <w:szCs w:val="24"/>
        </w:rPr>
        <w:t xml:space="preserve"> al </w:t>
      </w:r>
      <w:r w:rsidR="008B7418">
        <w:rPr>
          <w:rFonts w:ascii="Verdana" w:hAnsi="Verdana"/>
          <w:sz w:val="24"/>
          <w:szCs w:val="24"/>
        </w:rPr>
        <w:t>178</w:t>
      </w:r>
      <w:r w:rsidRPr="00184C0D">
        <w:rPr>
          <w:rFonts w:ascii="Verdana" w:hAnsi="Verdana"/>
          <w:sz w:val="24"/>
          <w:szCs w:val="24"/>
        </w:rPr>
        <w:t xml:space="preserve"> del expediente administrativo)</w:t>
      </w:r>
    </w:p>
    <w:p w:rsidR="0035055A" w:rsidRDefault="0035055A" w:rsidP="0035055A">
      <w:pPr>
        <w:jc w:val="both"/>
        <w:rPr>
          <w:rFonts w:ascii="Verdana" w:hAnsi="Verdana"/>
          <w:sz w:val="24"/>
          <w:szCs w:val="24"/>
        </w:rPr>
      </w:pPr>
    </w:p>
    <w:p w:rsidR="0035055A" w:rsidRPr="00184C0D" w:rsidRDefault="0035055A" w:rsidP="0035055A">
      <w:pPr>
        <w:pStyle w:val="Textodeglobo"/>
        <w:jc w:val="both"/>
        <w:rPr>
          <w:rFonts w:ascii="Verdana" w:hAnsi="Verdana"/>
          <w:sz w:val="24"/>
          <w:szCs w:val="24"/>
        </w:rPr>
      </w:pPr>
      <w:r w:rsidRPr="00184C0D">
        <w:rPr>
          <w:rFonts w:ascii="Verdana" w:hAnsi="Verdana"/>
          <w:sz w:val="24"/>
          <w:szCs w:val="24"/>
          <w:lang w:val="es-ES_tradnl"/>
        </w:rPr>
        <w:t>a</w:t>
      </w:r>
      <w:proofErr w:type="gramStart"/>
      <w:r w:rsidRPr="00184C0D">
        <w:rPr>
          <w:rFonts w:ascii="Verdana" w:hAnsi="Verdana"/>
          <w:sz w:val="24"/>
          <w:szCs w:val="24"/>
          <w:lang w:val="es-ES_tradnl"/>
        </w:rPr>
        <w:t>).-</w:t>
      </w:r>
      <w:proofErr w:type="gramEnd"/>
      <w:r w:rsidRPr="00184C0D">
        <w:rPr>
          <w:rFonts w:ascii="Verdana" w:hAnsi="Verdana"/>
          <w:sz w:val="24"/>
          <w:szCs w:val="24"/>
          <w:lang w:val="es-ES_tradnl"/>
        </w:rPr>
        <w:t xml:space="preserve"> </w:t>
      </w:r>
      <w:r w:rsidR="008B7418">
        <w:rPr>
          <w:rFonts w:ascii="Verdana" w:hAnsi="Verdana"/>
          <w:sz w:val="24"/>
          <w:szCs w:val="24"/>
          <w:lang w:val="es-ES_tradnl"/>
        </w:rPr>
        <w:t>Indica que en el acuerdo que rechaza la revocatoria, continua el CTP justificando la inercia de la Administración respecto de la sustitución de flota, ocultando el atraso de 4 meses en atender su solicitud de sustitución de unidades</w:t>
      </w:r>
      <w:r w:rsidRPr="00184C0D">
        <w:rPr>
          <w:rFonts w:ascii="Verdana" w:hAnsi="Verdana"/>
          <w:sz w:val="24"/>
          <w:szCs w:val="24"/>
        </w:rPr>
        <w:t>.</w:t>
      </w:r>
      <w:r w:rsidR="008B7418">
        <w:rPr>
          <w:rFonts w:ascii="Verdana" w:hAnsi="Verdana"/>
          <w:sz w:val="24"/>
          <w:szCs w:val="24"/>
        </w:rPr>
        <w:t xml:space="preserve"> Debe ser más expeditos esos trámites más aún cuando se trata de cambios de unidades por problemas de motor serios o porque tuvieron una colisión, entre otros, lo cual es común en el transporte público.</w:t>
      </w:r>
      <w:r>
        <w:rPr>
          <w:rFonts w:ascii="Verdana" w:hAnsi="Verdana"/>
          <w:sz w:val="24"/>
          <w:szCs w:val="24"/>
        </w:rPr>
        <w:t xml:space="preserve"> </w:t>
      </w:r>
    </w:p>
    <w:p w:rsidR="0035055A" w:rsidRPr="00184C0D" w:rsidRDefault="0035055A" w:rsidP="0035055A">
      <w:pPr>
        <w:pStyle w:val="Textodeglobo"/>
        <w:jc w:val="both"/>
        <w:rPr>
          <w:rFonts w:ascii="Verdana" w:hAnsi="Verdana"/>
          <w:sz w:val="24"/>
          <w:szCs w:val="24"/>
        </w:rPr>
      </w:pPr>
    </w:p>
    <w:p w:rsidR="0035055A" w:rsidRPr="00184C0D" w:rsidRDefault="0035055A" w:rsidP="0035055A">
      <w:pPr>
        <w:pStyle w:val="Textodeglobo"/>
        <w:jc w:val="both"/>
        <w:rPr>
          <w:rFonts w:ascii="Verdana" w:hAnsi="Verdana"/>
          <w:sz w:val="24"/>
          <w:szCs w:val="24"/>
        </w:rPr>
      </w:pPr>
      <w:r w:rsidRPr="00184C0D">
        <w:rPr>
          <w:rFonts w:ascii="Verdana" w:hAnsi="Verdana"/>
          <w:sz w:val="24"/>
          <w:szCs w:val="24"/>
        </w:rPr>
        <w:t>b</w:t>
      </w:r>
      <w:proofErr w:type="gramStart"/>
      <w:r w:rsidRPr="00184C0D">
        <w:rPr>
          <w:rFonts w:ascii="Verdana" w:hAnsi="Verdana"/>
          <w:sz w:val="24"/>
          <w:szCs w:val="24"/>
        </w:rPr>
        <w:t>).-</w:t>
      </w:r>
      <w:proofErr w:type="gramEnd"/>
      <w:r w:rsidRPr="00184C0D">
        <w:rPr>
          <w:rFonts w:ascii="Verdana" w:hAnsi="Verdana"/>
          <w:sz w:val="24"/>
          <w:szCs w:val="24"/>
        </w:rPr>
        <w:t xml:space="preserve"> </w:t>
      </w:r>
      <w:r w:rsidR="008B7418">
        <w:rPr>
          <w:rFonts w:ascii="Verdana" w:hAnsi="Verdana"/>
          <w:sz w:val="24"/>
          <w:szCs w:val="24"/>
        </w:rPr>
        <w:t>El informe técnico que se realizó y culmino con el acuerdo impugnado, no va más allá de haber tenido por demostrado la prestación del servicio con unidades sin autorización lo que no es cierto, pues no se comprobó con certeza que las unidades  no estuvieran inscritas en la flota</w:t>
      </w:r>
      <w:r w:rsidRPr="00184C0D">
        <w:rPr>
          <w:rFonts w:ascii="Verdana" w:hAnsi="Verdana"/>
          <w:sz w:val="24"/>
          <w:szCs w:val="24"/>
        </w:rPr>
        <w:t>.</w:t>
      </w:r>
      <w:r w:rsidR="008B7418">
        <w:rPr>
          <w:rFonts w:ascii="Verdana" w:hAnsi="Verdana"/>
          <w:sz w:val="24"/>
          <w:szCs w:val="24"/>
        </w:rPr>
        <w:t xml:space="preserve">  Divaga la Administración en cuanto a las unidades que debían ser reparadas pues claro que si dichos vehículos debían serlo no podían circular.</w:t>
      </w:r>
      <w:r w:rsidRPr="00184C0D">
        <w:rPr>
          <w:rFonts w:ascii="Verdana" w:hAnsi="Verdana"/>
          <w:sz w:val="24"/>
          <w:szCs w:val="24"/>
        </w:rPr>
        <w:t xml:space="preserve"> </w:t>
      </w:r>
    </w:p>
    <w:p w:rsidR="0035055A" w:rsidRPr="00184C0D" w:rsidRDefault="0035055A" w:rsidP="0035055A">
      <w:pPr>
        <w:pStyle w:val="Textodeglobo"/>
        <w:jc w:val="both"/>
        <w:rPr>
          <w:rFonts w:ascii="Verdana" w:hAnsi="Verdana"/>
          <w:sz w:val="24"/>
          <w:szCs w:val="24"/>
        </w:rPr>
      </w:pPr>
    </w:p>
    <w:p w:rsidR="0035055A" w:rsidRDefault="0035055A" w:rsidP="0035055A">
      <w:pPr>
        <w:pStyle w:val="Textodeglobo"/>
        <w:jc w:val="both"/>
        <w:rPr>
          <w:rFonts w:ascii="Verdana" w:hAnsi="Verdana"/>
          <w:sz w:val="24"/>
          <w:szCs w:val="24"/>
        </w:rPr>
      </w:pPr>
      <w:proofErr w:type="gramStart"/>
      <w:r w:rsidRPr="00184C0D">
        <w:rPr>
          <w:rFonts w:ascii="Verdana" w:hAnsi="Verdana"/>
          <w:sz w:val="24"/>
          <w:szCs w:val="24"/>
        </w:rPr>
        <w:t>c).-</w:t>
      </w:r>
      <w:proofErr w:type="gramEnd"/>
      <w:r w:rsidRPr="00184C0D">
        <w:rPr>
          <w:rFonts w:ascii="Verdana" w:hAnsi="Verdana"/>
          <w:sz w:val="24"/>
          <w:szCs w:val="24"/>
        </w:rPr>
        <w:t xml:space="preserve">  </w:t>
      </w:r>
      <w:r w:rsidR="008B7418">
        <w:rPr>
          <w:rFonts w:ascii="Verdana" w:hAnsi="Verdana"/>
          <w:sz w:val="24"/>
          <w:szCs w:val="24"/>
        </w:rPr>
        <w:t>No es procedente que sea un órgano jurídico el que entre a valorar aspectos que son de orden técnico y es muy fácil hablar de aspectos tales como mantenimiento preventivo o eventos extraordinarios detrás de un escritorio</w:t>
      </w:r>
      <w:r w:rsidR="00B9533E">
        <w:rPr>
          <w:rFonts w:ascii="Verdana" w:hAnsi="Verdana"/>
          <w:sz w:val="24"/>
          <w:szCs w:val="24"/>
        </w:rPr>
        <w:t xml:space="preserve"> desconociéndose aspectos técnicos y sin criterio para valorar los resultados de una colisión o el que se quiebre un motor, eventos imprevisibles y que obligan a sacar de circulación una unidad</w:t>
      </w:r>
      <w:r w:rsidRPr="00184C0D">
        <w:rPr>
          <w:rFonts w:ascii="Verdana" w:hAnsi="Verdana"/>
          <w:sz w:val="24"/>
          <w:szCs w:val="24"/>
        </w:rPr>
        <w:t>.</w:t>
      </w:r>
      <w:r w:rsidR="00B9533E">
        <w:rPr>
          <w:rFonts w:ascii="Verdana" w:hAnsi="Verdana"/>
          <w:sz w:val="24"/>
          <w:szCs w:val="24"/>
        </w:rPr>
        <w:t xml:space="preserve"> Por lo indicado se ha dado un exceso de competencias de la Dirección de Asuntos Jurídicos, al resolver sin contar con un perito en la materia.</w:t>
      </w:r>
    </w:p>
    <w:p w:rsidR="00B9533E" w:rsidRPr="00184C0D" w:rsidRDefault="00B9533E" w:rsidP="0035055A">
      <w:pPr>
        <w:pStyle w:val="Textodeglobo"/>
        <w:jc w:val="both"/>
        <w:rPr>
          <w:rFonts w:ascii="Verdana" w:hAnsi="Verdana"/>
          <w:sz w:val="24"/>
          <w:szCs w:val="24"/>
        </w:rPr>
      </w:pPr>
    </w:p>
    <w:p w:rsidR="0035055A" w:rsidRPr="00184C0D" w:rsidRDefault="0035055A" w:rsidP="00B9533E">
      <w:pPr>
        <w:pStyle w:val="Textodeglobo"/>
        <w:jc w:val="both"/>
        <w:rPr>
          <w:rFonts w:ascii="Verdana" w:hAnsi="Verdana"/>
          <w:sz w:val="24"/>
          <w:szCs w:val="24"/>
          <w:lang w:val="es-ES_tradnl"/>
        </w:rPr>
      </w:pPr>
      <w:proofErr w:type="gramStart"/>
      <w:r w:rsidRPr="00184C0D">
        <w:rPr>
          <w:rFonts w:ascii="Verdana" w:hAnsi="Verdana"/>
          <w:sz w:val="24"/>
          <w:szCs w:val="24"/>
          <w:lang w:val="es-ES_tradnl"/>
        </w:rPr>
        <w:t>d).-</w:t>
      </w:r>
      <w:proofErr w:type="gramEnd"/>
      <w:r w:rsidRPr="00184C0D">
        <w:rPr>
          <w:rFonts w:ascii="Verdana" w:hAnsi="Verdana"/>
          <w:sz w:val="24"/>
          <w:szCs w:val="24"/>
          <w:lang w:val="es-ES_tradnl"/>
        </w:rPr>
        <w:t xml:space="preserve"> </w:t>
      </w:r>
      <w:r w:rsidR="00B9533E">
        <w:rPr>
          <w:rFonts w:ascii="Verdana" w:hAnsi="Verdana"/>
          <w:sz w:val="24"/>
          <w:szCs w:val="24"/>
          <w:lang w:val="es-ES_tradnl"/>
        </w:rPr>
        <w:t>No ha existido infracción alguna de su parte y más bien debería instaurarse procedimiento administrativo a los funcionarios que durante 4 meses no atendieron una simple sustitución de flota.</w:t>
      </w:r>
    </w:p>
    <w:p w:rsidR="0035055A" w:rsidRDefault="0035055A" w:rsidP="0035055A">
      <w:pPr>
        <w:jc w:val="both"/>
        <w:rPr>
          <w:rFonts w:ascii="Verdana" w:hAnsi="Verdana"/>
          <w:sz w:val="24"/>
          <w:szCs w:val="24"/>
        </w:rPr>
      </w:pPr>
    </w:p>
    <w:p w:rsidR="0035055A" w:rsidRPr="00184C0D" w:rsidRDefault="0035055A" w:rsidP="0035055A">
      <w:pPr>
        <w:jc w:val="both"/>
        <w:rPr>
          <w:rFonts w:ascii="Verdana" w:hAnsi="Verdana"/>
          <w:sz w:val="24"/>
          <w:szCs w:val="24"/>
        </w:rPr>
      </w:pPr>
    </w:p>
    <w:p w:rsidR="0035055A" w:rsidRPr="00184C0D" w:rsidRDefault="0035055A" w:rsidP="0035055A">
      <w:pPr>
        <w:jc w:val="both"/>
        <w:rPr>
          <w:rFonts w:ascii="Verdana" w:hAnsi="Verdana"/>
          <w:sz w:val="24"/>
          <w:szCs w:val="24"/>
        </w:rPr>
      </w:pPr>
      <w:r w:rsidRPr="00184C0D">
        <w:rPr>
          <w:rFonts w:ascii="Verdana" w:hAnsi="Verdana"/>
          <w:b/>
          <w:sz w:val="24"/>
          <w:szCs w:val="24"/>
        </w:rPr>
        <w:t xml:space="preserve">QUINTO: </w:t>
      </w:r>
      <w:r w:rsidRPr="00184C0D">
        <w:rPr>
          <w:rFonts w:ascii="Verdana" w:hAnsi="Verdana"/>
          <w:sz w:val="24"/>
          <w:szCs w:val="24"/>
        </w:rPr>
        <w:t>En los procedimientos seguidos se han observado las prescripciones legales.</w:t>
      </w:r>
    </w:p>
    <w:p w:rsidR="0035055A" w:rsidRPr="00184C0D" w:rsidRDefault="0035055A" w:rsidP="0035055A">
      <w:pPr>
        <w:jc w:val="both"/>
        <w:rPr>
          <w:rFonts w:ascii="Verdana" w:hAnsi="Verdana"/>
          <w:sz w:val="24"/>
          <w:szCs w:val="24"/>
        </w:rPr>
      </w:pPr>
    </w:p>
    <w:p w:rsidR="0035055A" w:rsidRPr="00184C0D" w:rsidRDefault="0035055A" w:rsidP="0035055A">
      <w:pPr>
        <w:jc w:val="both"/>
        <w:outlineLvl w:val="0"/>
        <w:rPr>
          <w:rFonts w:ascii="Verdana" w:hAnsi="Verdana"/>
          <w:b/>
          <w:sz w:val="24"/>
          <w:szCs w:val="24"/>
        </w:rPr>
      </w:pPr>
      <w:r w:rsidRPr="00184C0D">
        <w:rPr>
          <w:rFonts w:ascii="Verdana" w:hAnsi="Verdana"/>
          <w:b/>
          <w:sz w:val="24"/>
          <w:szCs w:val="24"/>
        </w:rPr>
        <w:t xml:space="preserve">Redacta la Jueza Pérez Peláez; y, </w:t>
      </w:r>
    </w:p>
    <w:p w:rsidR="0035055A" w:rsidRPr="00184C0D" w:rsidRDefault="0035055A" w:rsidP="0035055A">
      <w:pPr>
        <w:jc w:val="both"/>
        <w:outlineLvl w:val="0"/>
        <w:rPr>
          <w:rFonts w:ascii="Verdana" w:hAnsi="Verdana"/>
          <w:b/>
          <w:sz w:val="24"/>
          <w:szCs w:val="24"/>
        </w:rPr>
      </w:pPr>
    </w:p>
    <w:p w:rsidR="0035055A" w:rsidRPr="00184C0D" w:rsidRDefault="0035055A" w:rsidP="0035055A">
      <w:pPr>
        <w:pStyle w:val="Sinespaciado"/>
        <w:jc w:val="both"/>
        <w:rPr>
          <w:rFonts w:ascii="Verdana" w:hAnsi="Verdana"/>
          <w:b/>
          <w:sz w:val="24"/>
          <w:szCs w:val="24"/>
          <w:lang w:val="es-MX"/>
        </w:rPr>
      </w:pPr>
    </w:p>
    <w:p w:rsidR="0035055A" w:rsidRPr="00184C0D" w:rsidRDefault="0035055A" w:rsidP="0035055A">
      <w:pPr>
        <w:pStyle w:val="Sinespaciado"/>
        <w:jc w:val="center"/>
        <w:rPr>
          <w:rFonts w:ascii="Verdana" w:hAnsi="Verdana"/>
          <w:b/>
          <w:sz w:val="24"/>
          <w:szCs w:val="24"/>
          <w:lang w:val="es-MX"/>
        </w:rPr>
      </w:pPr>
    </w:p>
    <w:p w:rsidR="0035055A" w:rsidRPr="00184C0D" w:rsidRDefault="0035055A" w:rsidP="0035055A">
      <w:pPr>
        <w:pStyle w:val="Sinespaciado"/>
        <w:jc w:val="center"/>
        <w:rPr>
          <w:rFonts w:ascii="Verdana" w:hAnsi="Verdana"/>
          <w:b/>
          <w:sz w:val="24"/>
          <w:szCs w:val="24"/>
          <w:lang w:val="es-MX"/>
        </w:rPr>
      </w:pPr>
      <w:r w:rsidRPr="00184C0D">
        <w:rPr>
          <w:rFonts w:ascii="Verdana" w:hAnsi="Verdana"/>
          <w:b/>
          <w:sz w:val="24"/>
          <w:szCs w:val="24"/>
          <w:lang w:val="es-MX"/>
        </w:rPr>
        <w:t>CONSIDERANDO</w:t>
      </w:r>
    </w:p>
    <w:p w:rsidR="0035055A" w:rsidRPr="00184C0D" w:rsidRDefault="0035055A" w:rsidP="0035055A">
      <w:pPr>
        <w:pStyle w:val="Sinespaciado"/>
        <w:rPr>
          <w:rFonts w:ascii="Verdana" w:hAnsi="Verdana"/>
          <w:sz w:val="24"/>
          <w:szCs w:val="24"/>
        </w:rPr>
      </w:pPr>
    </w:p>
    <w:p w:rsidR="0035055A" w:rsidRPr="00184C0D" w:rsidRDefault="0035055A" w:rsidP="0035055A">
      <w:pPr>
        <w:pStyle w:val="Sinespaciado"/>
        <w:jc w:val="both"/>
        <w:rPr>
          <w:rFonts w:ascii="Verdana" w:hAnsi="Verdana"/>
          <w:sz w:val="24"/>
          <w:szCs w:val="24"/>
          <w:lang w:val="es-MX"/>
        </w:rPr>
      </w:pPr>
    </w:p>
    <w:p w:rsidR="0035055A" w:rsidRPr="00184C0D" w:rsidRDefault="0035055A" w:rsidP="0035055A">
      <w:pPr>
        <w:pStyle w:val="Sinespaciado"/>
        <w:spacing w:line="276" w:lineRule="auto"/>
        <w:jc w:val="both"/>
        <w:rPr>
          <w:rFonts w:ascii="Verdana" w:hAnsi="Verdana"/>
          <w:b/>
          <w:sz w:val="24"/>
          <w:szCs w:val="24"/>
        </w:rPr>
      </w:pPr>
      <w:r w:rsidRPr="00184C0D">
        <w:rPr>
          <w:rFonts w:ascii="Verdana" w:hAnsi="Verdana"/>
          <w:b/>
          <w:sz w:val="24"/>
          <w:szCs w:val="24"/>
        </w:rPr>
        <w:t>1.-</w:t>
      </w:r>
      <w:r w:rsidRPr="00184C0D">
        <w:rPr>
          <w:rFonts w:ascii="Verdana" w:hAnsi="Verdana"/>
          <w:b/>
          <w:sz w:val="24"/>
          <w:szCs w:val="24"/>
        </w:rPr>
        <w:tab/>
        <w:t>SOBRE LA COMPETENCIA:</w:t>
      </w:r>
      <w:r w:rsidRPr="00184C0D">
        <w:rPr>
          <w:rFonts w:ascii="Verdana" w:hAnsi="Verdana"/>
          <w:sz w:val="24"/>
          <w:szCs w:val="24"/>
        </w:rPr>
        <w:t xml:space="preserve">  </w:t>
      </w:r>
      <w:r w:rsidRPr="00184C0D">
        <w:rPr>
          <w:rFonts w:ascii="Verdana" w:hAnsi="Verdana"/>
          <w:b/>
          <w:sz w:val="24"/>
          <w:szCs w:val="24"/>
        </w:rPr>
        <w:t xml:space="preserve"> </w:t>
      </w:r>
      <w:r w:rsidRPr="00184C0D">
        <w:rPr>
          <w:rFonts w:ascii="Verdana" w:hAnsi="Verdana"/>
          <w:sz w:val="24"/>
          <w:szCs w:val="24"/>
        </w:rPr>
        <w:t xml:space="preserve">El Tribunal Administrativo de Transporte es el órgano competente para conocer y resolver el presente </w:t>
      </w:r>
      <w:r w:rsidRPr="00184C0D">
        <w:rPr>
          <w:rFonts w:ascii="Verdana" w:hAnsi="Verdana"/>
          <w:b/>
          <w:smallCaps/>
          <w:sz w:val="24"/>
          <w:szCs w:val="24"/>
        </w:rPr>
        <w:t>recurso de apelación</w:t>
      </w:r>
      <w:r w:rsidRPr="00184C0D">
        <w:rPr>
          <w:rFonts w:ascii="Verdana" w:hAnsi="Verdana"/>
          <w:smallCaps/>
          <w:sz w:val="24"/>
          <w:szCs w:val="24"/>
        </w:rPr>
        <w:t xml:space="preserve"> </w:t>
      </w:r>
      <w:r w:rsidRPr="00184C0D">
        <w:rPr>
          <w:rFonts w:ascii="Verdana" w:hAnsi="Verdana"/>
          <w:sz w:val="24"/>
          <w:szCs w:val="24"/>
        </w:rPr>
        <w:t xml:space="preserve">de conformidad con el Artículo 22 de la Ley Reguladora del Servicio Público de Transporte Remunerado de Personas </w:t>
      </w:r>
      <w:r w:rsidRPr="00184C0D">
        <w:rPr>
          <w:rFonts w:ascii="Verdana" w:hAnsi="Verdana"/>
          <w:sz w:val="24"/>
          <w:szCs w:val="24"/>
        </w:rPr>
        <w:lastRenderedPageBreak/>
        <w:t xml:space="preserve">en Vehículos en la Modalidad de Taxi, No. 7969 de 22 de Diciembre de 1999; así como de la Incidencia de Nulidad presentada concomitantemente, de conformidad </w:t>
      </w:r>
      <w:proofErr w:type="gramStart"/>
      <w:r w:rsidRPr="00184C0D">
        <w:rPr>
          <w:rFonts w:ascii="Verdana" w:hAnsi="Verdana"/>
          <w:sz w:val="24"/>
          <w:szCs w:val="24"/>
        </w:rPr>
        <w:t>con  lo</w:t>
      </w:r>
      <w:proofErr w:type="gramEnd"/>
      <w:r w:rsidRPr="00184C0D">
        <w:rPr>
          <w:rFonts w:ascii="Verdana" w:hAnsi="Verdana"/>
          <w:sz w:val="24"/>
          <w:szCs w:val="24"/>
        </w:rPr>
        <w:t xml:space="preserve"> dispuesto en la Ley General de la Administración Pública.-</w:t>
      </w:r>
    </w:p>
    <w:p w:rsidR="0035055A" w:rsidRPr="00184C0D" w:rsidRDefault="0035055A" w:rsidP="0035055A">
      <w:pPr>
        <w:pStyle w:val="Sinespaciado"/>
        <w:spacing w:line="276" w:lineRule="auto"/>
        <w:jc w:val="both"/>
        <w:rPr>
          <w:rFonts w:ascii="Verdana" w:hAnsi="Verdana"/>
          <w:b/>
          <w:sz w:val="24"/>
          <w:szCs w:val="24"/>
        </w:rPr>
      </w:pPr>
    </w:p>
    <w:p w:rsidR="0035055A" w:rsidRPr="00184C0D" w:rsidRDefault="0035055A" w:rsidP="0035055A">
      <w:pPr>
        <w:jc w:val="both"/>
        <w:rPr>
          <w:rFonts w:ascii="Verdana" w:hAnsi="Verdana"/>
          <w:sz w:val="24"/>
          <w:szCs w:val="24"/>
        </w:rPr>
      </w:pPr>
      <w:r w:rsidRPr="00184C0D">
        <w:rPr>
          <w:rFonts w:ascii="Verdana" w:hAnsi="Verdana"/>
          <w:b/>
          <w:sz w:val="24"/>
          <w:szCs w:val="24"/>
        </w:rPr>
        <w:t xml:space="preserve">2.- </w:t>
      </w:r>
      <w:r w:rsidRPr="00184C0D">
        <w:rPr>
          <w:rFonts w:ascii="Verdana" w:hAnsi="Verdana"/>
          <w:b/>
          <w:sz w:val="24"/>
          <w:szCs w:val="24"/>
        </w:rPr>
        <w:tab/>
        <w:t xml:space="preserve">SOBRE LA ADMISIBILIDAD DEL RECURSO: </w:t>
      </w:r>
      <w:r w:rsidRPr="00184C0D">
        <w:rPr>
          <w:rFonts w:ascii="Verdana" w:hAnsi="Verdana"/>
          <w:b/>
          <w:sz w:val="24"/>
          <w:szCs w:val="24"/>
          <w:u w:val="single"/>
        </w:rPr>
        <w:t>En cuanto a la Legitimación</w:t>
      </w:r>
      <w:r w:rsidRPr="00184C0D">
        <w:rPr>
          <w:rFonts w:ascii="Verdana" w:hAnsi="Verdana"/>
          <w:b/>
          <w:sz w:val="24"/>
          <w:szCs w:val="24"/>
        </w:rPr>
        <w:t xml:space="preserve">: </w:t>
      </w:r>
      <w:r w:rsidRPr="00184C0D">
        <w:rPr>
          <w:rFonts w:ascii="Verdana" w:hAnsi="Verdana"/>
          <w:sz w:val="24"/>
          <w:szCs w:val="24"/>
          <w:lang w:val="es-MX"/>
        </w:rPr>
        <w:t xml:space="preserve">La Junta Directiva del Consejo de Transporte Público, mediante </w:t>
      </w:r>
      <w:r w:rsidR="00C049DF" w:rsidRPr="00AE531C">
        <w:rPr>
          <w:rFonts w:ascii="Verdana" w:hAnsi="Verdana"/>
          <w:b/>
          <w:sz w:val="22"/>
          <w:szCs w:val="22"/>
        </w:rPr>
        <w:t xml:space="preserve">Artículo </w:t>
      </w:r>
      <w:r w:rsidR="00C049DF">
        <w:rPr>
          <w:rFonts w:ascii="Verdana" w:hAnsi="Verdana"/>
          <w:b/>
          <w:sz w:val="22"/>
          <w:szCs w:val="22"/>
        </w:rPr>
        <w:t>7.6.4</w:t>
      </w:r>
      <w:r w:rsidR="00C049DF" w:rsidRPr="00AE531C">
        <w:rPr>
          <w:rFonts w:ascii="Verdana" w:hAnsi="Verdana"/>
          <w:b/>
          <w:sz w:val="22"/>
          <w:szCs w:val="22"/>
        </w:rPr>
        <w:t xml:space="preserve"> de la Sesión Ordinaria </w:t>
      </w:r>
      <w:r w:rsidR="00C049DF">
        <w:rPr>
          <w:rFonts w:ascii="Verdana" w:hAnsi="Verdana"/>
          <w:b/>
          <w:sz w:val="22"/>
          <w:szCs w:val="22"/>
        </w:rPr>
        <w:t>69-2015</w:t>
      </w:r>
      <w:r w:rsidR="00C049DF" w:rsidRPr="00AE531C">
        <w:rPr>
          <w:rFonts w:ascii="Verdana" w:hAnsi="Verdana"/>
          <w:b/>
          <w:sz w:val="22"/>
          <w:szCs w:val="22"/>
        </w:rPr>
        <w:t>, de 1</w:t>
      </w:r>
      <w:r w:rsidR="00C049DF">
        <w:rPr>
          <w:rFonts w:ascii="Verdana" w:hAnsi="Verdana"/>
          <w:b/>
          <w:sz w:val="22"/>
          <w:szCs w:val="22"/>
        </w:rPr>
        <w:t>6</w:t>
      </w:r>
      <w:r w:rsidR="00C049DF" w:rsidRPr="00AE531C">
        <w:rPr>
          <w:rFonts w:ascii="Verdana" w:hAnsi="Verdana"/>
          <w:b/>
          <w:sz w:val="22"/>
          <w:szCs w:val="22"/>
        </w:rPr>
        <w:t xml:space="preserve"> de </w:t>
      </w:r>
      <w:r w:rsidR="00C049DF">
        <w:rPr>
          <w:rFonts w:ascii="Verdana" w:hAnsi="Verdana"/>
          <w:b/>
          <w:sz w:val="22"/>
          <w:szCs w:val="22"/>
        </w:rPr>
        <w:t>diciembre de 2015</w:t>
      </w:r>
      <w:r w:rsidRPr="00184C0D">
        <w:rPr>
          <w:rFonts w:ascii="Verdana" w:hAnsi="Verdana"/>
          <w:sz w:val="24"/>
          <w:szCs w:val="24"/>
          <w:lang w:val="es-MX"/>
        </w:rPr>
        <w:t xml:space="preserve">, dispuso </w:t>
      </w:r>
      <w:r w:rsidR="00C049DF">
        <w:rPr>
          <w:rFonts w:ascii="Verdana" w:hAnsi="Verdana"/>
          <w:sz w:val="24"/>
          <w:szCs w:val="24"/>
          <w:lang w:val="es-MX"/>
        </w:rPr>
        <w:t xml:space="preserve">imponer una amonestación a la empresa </w:t>
      </w:r>
      <w:r w:rsidR="002E4365">
        <w:rPr>
          <w:rFonts w:ascii="Verdana" w:hAnsi="Verdana"/>
          <w:b/>
          <w:sz w:val="24"/>
          <w:szCs w:val="24"/>
          <w:lang w:val="es-MX"/>
        </w:rPr>
        <w:t>T.L.D</w:t>
      </w:r>
      <w:proofErr w:type="gramStart"/>
      <w:r w:rsidR="00C049DF">
        <w:rPr>
          <w:rFonts w:ascii="Verdana" w:hAnsi="Verdana"/>
          <w:sz w:val="24"/>
          <w:szCs w:val="24"/>
          <w:lang w:val="es-MX"/>
        </w:rPr>
        <w:t xml:space="preserve">, </w:t>
      </w:r>
      <w:r>
        <w:rPr>
          <w:rFonts w:ascii="Verdana" w:hAnsi="Verdana"/>
          <w:sz w:val="24"/>
          <w:szCs w:val="24"/>
          <w:lang w:val="es-MX"/>
        </w:rPr>
        <w:t xml:space="preserve"> po</w:t>
      </w:r>
      <w:r w:rsidR="00C049DF">
        <w:rPr>
          <w:rFonts w:ascii="Verdana" w:hAnsi="Verdana"/>
          <w:sz w:val="24"/>
          <w:szCs w:val="24"/>
          <w:lang w:val="es-MX"/>
        </w:rPr>
        <w:t>r</w:t>
      </w:r>
      <w:proofErr w:type="gramEnd"/>
      <w:r>
        <w:rPr>
          <w:rFonts w:ascii="Verdana" w:hAnsi="Verdana"/>
          <w:sz w:val="24"/>
          <w:szCs w:val="24"/>
          <w:lang w:val="es-MX"/>
        </w:rPr>
        <w:t xml:space="preserve"> lo que la recurrente </w:t>
      </w:r>
      <w:r w:rsidRPr="00C049DF">
        <w:rPr>
          <w:rFonts w:ascii="Verdana" w:hAnsi="Verdana" w:cs="Arial"/>
          <w:sz w:val="24"/>
          <w:szCs w:val="24"/>
        </w:rPr>
        <w:t>cuenta</w:t>
      </w:r>
      <w:r w:rsidRPr="00184C0D">
        <w:rPr>
          <w:rFonts w:ascii="Verdana" w:hAnsi="Verdana" w:cs="Arial"/>
          <w:sz w:val="24"/>
          <w:szCs w:val="24"/>
        </w:rPr>
        <w:t xml:space="preserve"> con la Legitimación suficiente para actuar en el presente asunto.  </w:t>
      </w:r>
      <w:r w:rsidRPr="00184C0D">
        <w:rPr>
          <w:rFonts w:ascii="Verdana" w:hAnsi="Verdana"/>
          <w:b/>
          <w:sz w:val="24"/>
          <w:szCs w:val="24"/>
          <w:u w:val="single"/>
        </w:rPr>
        <w:t>En cuanto al plazo:</w:t>
      </w:r>
      <w:r w:rsidRPr="00184C0D">
        <w:rPr>
          <w:rFonts w:ascii="Verdana" w:hAnsi="Verdana"/>
          <w:sz w:val="24"/>
          <w:szCs w:val="24"/>
        </w:rPr>
        <w:t xml:space="preserve"> Conforme al estudio efectuado, el </w:t>
      </w:r>
      <w:r w:rsidRPr="00184C0D">
        <w:rPr>
          <w:rFonts w:ascii="Verdana" w:hAnsi="Verdana"/>
          <w:smallCaps/>
          <w:sz w:val="24"/>
          <w:szCs w:val="24"/>
        </w:rPr>
        <w:t>Recurso de Apelación</w:t>
      </w:r>
      <w:r w:rsidRPr="00184C0D">
        <w:rPr>
          <w:rFonts w:ascii="Verdana" w:hAnsi="Verdana"/>
          <w:sz w:val="24"/>
          <w:szCs w:val="24"/>
        </w:rPr>
        <w:t xml:space="preserve"> fue presentado dentro del plazo legal establecido para tal fin, en los términos del artículo 11 de la Ley Reguladora  del  Servicio Público de Transporte Remunerado de Personas en Vehículos en la Modalidad de Taxi, Ley N°7969, del 28 de enero del 2000, toda vez que la presentación del escrito de apelación, se dio el  1</w:t>
      </w:r>
      <w:r w:rsidR="00C049DF">
        <w:rPr>
          <w:rFonts w:ascii="Verdana" w:hAnsi="Verdana"/>
          <w:sz w:val="24"/>
          <w:szCs w:val="24"/>
        </w:rPr>
        <w:t>2</w:t>
      </w:r>
      <w:r w:rsidRPr="00184C0D">
        <w:rPr>
          <w:rFonts w:ascii="Verdana" w:hAnsi="Verdana"/>
          <w:sz w:val="24"/>
          <w:szCs w:val="24"/>
        </w:rPr>
        <w:t xml:space="preserve"> de </w:t>
      </w:r>
      <w:r w:rsidR="00A86A9A">
        <w:rPr>
          <w:rFonts w:ascii="Verdana" w:hAnsi="Verdana"/>
          <w:sz w:val="24"/>
          <w:szCs w:val="24"/>
        </w:rPr>
        <w:t>enero</w:t>
      </w:r>
      <w:r w:rsidRPr="00184C0D">
        <w:rPr>
          <w:rFonts w:ascii="Verdana" w:hAnsi="Verdana"/>
          <w:sz w:val="24"/>
          <w:szCs w:val="24"/>
        </w:rPr>
        <w:t xml:space="preserve"> de 201</w:t>
      </w:r>
      <w:r>
        <w:rPr>
          <w:rFonts w:ascii="Verdana" w:hAnsi="Verdana"/>
          <w:sz w:val="24"/>
          <w:szCs w:val="24"/>
        </w:rPr>
        <w:t>6</w:t>
      </w:r>
      <w:r w:rsidRPr="00184C0D">
        <w:rPr>
          <w:rFonts w:ascii="Verdana" w:hAnsi="Verdana"/>
          <w:sz w:val="24"/>
          <w:szCs w:val="24"/>
        </w:rPr>
        <w:t xml:space="preserve">, (ver folio </w:t>
      </w:r>
      <w:r w:rsidR="00C049DF">
        <w:rPr>
          <w:rFonts w:ascii="Verdana" w:hAnsi="Verdana"/>
          <w:sz w:val="24"/>
          <w:szCs w:val="24"/>
        </w:rPr>
        <w:t>16</w:t>
      </w:r>
      <w:r w:rsidRPr="00184C0D">
        <w:rPr>
          <w:rFonts w:ascii="Verdana" w:hAnsi="Verdana"/>
          <w:sz w:val="24"/>
          <w:szCs w:val="24"/>
        </w:rPr>
        <w:t xml:space="preserve"> del expediente),  y el acto </w:t>
      </w:r>
      <w:r w:rsidR="00C049DF">
        <w:rPr>
          <w:rFonts w:ascii="Verdana" w:hAnsi="Verdana"/>
          <w:sz w:val="24"/>
          <w:szCs w:val="24"/>
        </w:rPr>
        <w:t xml:space="preserve">recurrido le </w:t>
      </w:r>
      <w:r w:rsidRPr="00184C0D">
        <w:rPr>
          <w:rFonts w:ascii="Verdana" w:hAnsi="Verdana"/>
          <w:sz w:val="24"/>
          <w:szCs w:val="24"/>
        </w:rPr>
        <w:t xml:space="preserve">fue notificado el </w:t>
      </w:r>
      <w:r w:rsidR="00A86A9A">
        <w:rPr>
          <w:rFonts w:ascii="Verdana" w:hAnsi="Verdana"/>
          <w:sz w:val="24"/>
          <w:szCs w:val="24"/>
        </w:rPr>
        <w:t>5</w:t>
      </w:r>
      <w:r w:rsidRPr="00184C0D">
        <w:rPr>
          <w:rFonts w:ascii="Verdana" w:hAnsi="Verdana"/>
          <w:sz w:val="24"/>
          <w:szCs w:val="24"/>
        </w:rPr>
        <w:t xml:space="preserve"> del mismo mes y año</w:t>
      </w:r>
      <w:r w:rsidR="00A86A9A">
        <w:rPr>
          <w:rFonts w:ascii="Verdana" w:hAnsi="Verdana"/>
          <w:sz w:val="24"/>
          <w:szCs w:val="24"/>
        </w:rPr>
        <w:t xml:space="preserve"> ( ver folio 35 del expediente)</w:t>
      </w:r>
      <w:r w:rsidRPr="00184C0D">
        <w:rPr>
          <w:rFonts w:ascii="Verdana" w:hAnsi="Verdana"/>
          <w:sz w:val="24"/>
          <w:szCs w:val="24"/>
        </w:rPr>
        <w:t xml:space="preserve">. </w:t>
      </w:r>
    </w:p>
    <w:p w:rsidR="0035055A" w:rsidRPr="00184C0D" w:rsidRDefault="0035055A" w:rsidP="0035055A">
      <w:pPr>
        <w:jc w:val="both"/>
        <w:rPr>
          <w:rFonts w:ascii="Verdana" w:hAnsi="Verdana"/>
          <w:sz w:val="24"/>
          <w:szCs w:val="24"/>
        </w:rPr>
      </w:pPr>
    </w:p>
    <w:p w:rsidR="0035055A" w:rsidRDefault="0035055A" w:rsidP="0035055A">
      <w:pPr>
        <w:jc w:val="both"/>
        <w:rPr>
          <w:rFonts w:ascii="Verdana" w:hAnsi="Verdana"/>
          <w:b/>
          <w:sz w:val="24"/>
          <w:szCs w:val="24"/>
        </w:rPr>
      </w:pPr>
    </w:p>
    <w:p w:rsidR="0035055A" w:rsidRDefault="0035055A" w:rsidP="0035055A">
      <w:pPr>
        <w:jc w:val="both"/>
        <w:rPr>
          <w:rFonts w:ascii="Verdana" w:hAnsi="Verdana"/>
          <w:sz w:val="24"/>
          <w:szCs w:val="24"/>
        </w:rPr>
      </w:pPr>
      <w:r w:rsidRPr="00184C0D">
        <w:rPr>
          <w:rFonts w:ascii="Verdana" w:hAnsi="Verdana"/>
          <w:b/>
          <w:sz w:val="24"/>
          <w:szCs w:val="24"/>
        </w:rPr>
        <w:t>3.- HECHOS PROBADOS DE IMPORTANCIA PARA ESTE ASUNTO:</w:t>
      </w:r>
      <w:r w:rsidRPr="00184C0D">
        <w:rPr>
          <w:rFonts w:ascii="Verdana" w:hAnsi="Verdana"/>
          <w:sz w:val="24"/>
          <w:szCs w:val="24"/>
        </w:rPr>
        <w:t xml:space="preserve"> </w:t>
      </w:r>
    </w:p>
    <w:p w:rsidR="00A86A9A" w:rsidRDefault="0035055A" w:rsidP="00A86A9A">
      <w:pPr>
        <w:jc w:val="both"/>
        <w:rPr>
          <w:rFonts w:ascii="Verdana" w:hAnsi="Verdana"/>
          <w:sz w:val="24"/>
          <w:szCs w:val="24"/>
        </w:rPr>
      </w:pPr>
      <w:r w:rsidRPr="00184C0D">
        <w:rPr>
          <w:rFonts w:ascii="Verdana" w:hAnsi="Verdana"/>
          <w:b/>
          <w:sz w:val="24"/>
          <w:szCs w:val="24"/>
        </w:rPr>
        <w:t>A</w:t>
      </w:r>
      <w:proofErr w:type="gramStart"/>
      <w:r w:rsidRPr="00184C0D">
        <w:rPr>
          <w:rFonts w:ascii="Verdana" w:hAnsi="Verdana"/>
          <w:b/>
          <w:sz w:val="24"/>
          <w:szCs w:val="24"/>
        </w:rPr>
        <w:t>).-</w:t>
      </w:r>
      <w:proofErr w:type="gramEnd"/>
      <w:r w:rsidRPr="00184C0D">
        <w:rPr>
          <w:rFonts w:ascii="Verdana" w:hAnsi="Verdana"/>
          <w:sz w:val="24"/>
          <w:szCs w:val="24"/>
        </w:rPr>
        <w:t xml:space="preserve"> </w:t>
      </w:r>
      <w:r w:rsidR="00A86A9A" w:rsidRPr="00184C0D">
        <w:rPr>
          <w:rFonts w:ascii="Verdana" w:hAnsi="Verdana"/>
          <w:sz w:val="24"/>
          <w:szCs w:val="24"/>
        </w:rPr>
        <w:t>L</w:t>
      </w:r>
      <w:r w:rsidR="00A86A9A" w:rsidRPr="00184C0D">
        <w:rPr>
          <w:rFonts w:ascii="Verdana" w:hAnsi="Verdana"/>
          <w:sz w:val="24"/>
          <w:szCs w:val="24"/>
          <w:lang w:val="es-ES_tradnl"/>
        </w:rPr>
        <w:t xml:space="preserve">a Junta Directiva del Consejo de Transporte Público, </w:t>
      </w:r>
      <w:r w:rsidR="00A86A9A" w:rsidRPr="00184C0D">
        <w:rPr>
          <w:rFonts w:ascii="Verdana" w:hAnsi="Verdana"/>
          <w:sz w:val="24"/>
          <w:szCs w:val="24"/>
        </w:rPr>
        <w:t xml:space="preserve">mediante </w:t>
      </w:r>
      <w:r w:rsidR="00A86A9A" w:rsidRPr="00AE531C">
        <w:rPr>
          <w:rFonts w:ascii="Verdana" w:hAnsi="Verdana"/>
          <w:b/>
          <w:sz w:val="22"/>
          <w:szCs w:val="22"/>
        </w:rPr>
        <w:t xml:space="preserve">Artículo </w:t>
      </w:r>
      <w:r w:rsidR="00A86A9A">
        <w:rPr>
          <w:rFonts w:ascii="Verdana" w:hAnsi="Verdana"/>
          <w:b/>
          <w:sz w:val="22"/>
          <w:szCs w:val="22"/>
        </w:rPr>
        <w:t>7.6.4</w:t>
      </w:r>
      <w:r w:rsidR="00A86A9A" w:rsidRPr="00AE531C">
        <w:rPr>
          <w:rFonts w:ascii="Verdana" w:hAnsi="Verdana"/>
          <w:b/>
          <w:sz w:val="22"/>
          <w:szCs w:val="22"/>
        </w:rPr>
        <w:t xml:space="preserve"> de la Sesión Ordinaria </w:t>
      </w:r>
      <w:r w:rsidR="00A86A9A">
        <w:rPr>
          <w:rFonts w:ascii="Verdana" w:hAnsi="Verdana"/>
          <w:b/>
          <w:sz w:val="22"/>
          <w:szCs w:val="22"/>
        </w:rPr>
        <w:t>69-2015</w:t>
      </w:r>
      <w:r w:rsidR="00A86A9A" w:rsidRPr="00AE531C">
        <w:rPr>
          <w:rFonts w:ascii="Verdana" w:hAnsi="Verdana"/>
          <w:b/>
          <w:sz w:val="22"/>
          <w:szCs w:val="22"/>
        </w:rPr>
        <w:t>, de 1</w:t>
      </w:r>
      <w:r w:rsidR="00A86A9A">
        <w:rPr>
          <w:rFonts w:ascii="Verdana" w:hAnsi="Verdana"/>
          <w:b/>
          <w:sz w:val="22"/>
          <w:szCs w:val="22"/>
        </w:rPr>
        <w:t>6</w:t>
      </w:r>
      <w:r w:rsidR="00A86A9A" w:rsidRPr="00AE531C">
        <w:rPr>
          <w:rFonts w:ascii="Verdana" w:hAnsi="Verdana"/>
          <w:b/>
          <w:sz w:val="22"/>
          <w:szCs w:val="22"/>
        </w:rPr>
        <w:t xml:space="preserve"> de </w:t>
      </w:r>
      <w:r w:rsidR="00A86A9A">
        <w:rPr>
          <w:rFonts w:ascii="Verdana" w:hAnsi="Verdana"/>
          <w:b/>
          <w:sz w:val="22"/>
          <w:szCs w:val="22"/>
        </w:rPr>
        <w:t>diciembre de 2015</w:t>
      </w:r>
      <w:r w:rsidR="00A86A9A" w:rsidRPr="00184C0D">
        <w:rPr>
          <w:rFonts w:ascii="Verdana" w:hAnsi="Verdana"/>
          <w:smallCaps/>
          <w:sz w:val="24"/>
          <w:szCs w:val="24"/>
        </w:rPr>
        <w:t xml:space="preserve">, </w:t>
      </w:r>
      <w:r w:rsidR="00A86A9A" w:rsidRPr="00F874B3">
        <w:rPr>
          <w:rFonts w:ascii="Verdana" w:hAnsi="Verdana"/>
          <w:sz w:val="24"/>
          <w:szCs w:val="24"/>
        </w:rPr>
        <w:t>en</w:t>
      </w:r>
      <w:r w:rsidR="00A86A9A" w:rsidRPr="00184C0D">
        <w:rPr>
          <w:rFonts w:ascii="Verdana" w:hAnsi="Verdana"/>
          <w:sz w:val="24"/>
          <w:szCs w:val="24"/>
        </w:rPr>
        <w:t xml:space="preserve"> su parte dispositiva </w:t>
      </w:r>
      <w:r w:rsidR="00A86A9A">
        <w:rPr>
          <w:rFonts w:ascii="Verdana" w:hAnsi="Verdana"/>
          <w:sz w:val="24"/>
          <w:szCs w:val="24"/>
        </w:rPr>
        <w:t>dispuso entre otros: “</w:t>
      </w:r>
      <w:r w:rsidR="00A86A9A" w:rsidRPr="00A86A9A">
        <w:rPr>
          <w:rFonts w:ascii="Verdana" w:hAnsi="Verdana"/>
          <w:i/>
          <w:sz w:val="24"/>
          <w:szCs w:val="24"/>
          <w:lang w:val="es-CR"/>
        </w:rPr>
        <w:t xml:space="preserve">Amonestar por escrito a la empresa </w:t>
      </w:r>
      <w:r w:rsidR="002E4365">
        <w:rPr>
          <w:rFonts w:ascii="Verdana" w:hAnsi="Verdana"/>
          <w:i/>
          <w:sz w:val="24"/>
          <w:szCs w:val="24"/>
          <w:lang w:val="es-CR"/>
        </w:rPr>
        <w:t>T.L.D</w:t>
      </w:r>
      <w:r w:rsidR="00A86A9A" w:rsidRPr="00A86A9A">
        <w:rPr>
          <w:rFonts w:ascii="Verdana" w:hAnsi="Verdana"/>
          <w:i/>
          <w:sz w:val="24"/>
          <w:szCs w:val="24"/>
          <w:lang w:val="es-CR"/>
        </w:rPr>
        <w:t xml:space="preserve">, por incurrir en el retraso de las revisiones técnicas de tres unidades en el lapso de los meses de febrero a agosto del año 2015, en las rutas </w:t>
      </w:r>
      <w:r w:rsidR="002E4365">
        <w:rPr>
          <w:rFonts w:ascii="Verdana" w:hAnsi="Verdana"/>
          <w:i/>
          <w:sz w:val="24"/>
          <w:szCs w:val="24"/>
          <w:lang w:val="es-CR"/>
        </w:rPr>
        <w:t>XXX</w:t>
      </w:r>
      <w:r w:rsidR="00A86A9A" w:rsidRPr="00A86A9A">
        <w:rPr>
          <w:rFonts w:ascii="Verdana" w:hAnsi="Verdana"/>
          <w:i/>
          <w:sz w:val="24"/>
          <w:szCs w:val="24"/>
          <w:lang w:val="es-CR"/>
        </w:rPr>
        <w:t>, según se tuvo por comprobado en las pruebas y testimonios aportados</w:t>
      </w:r>
      <w:r w:rsidR="00A86A9A">
        <w:rPr>
          <w:rFonts w:ascii="Verdana" w:hAnsi="Verdana"/>
          <w:i/>
          <w:sz w:val="24"/>
          <w:szCs w:val="24"/>
          <w:lang w:val="es-CR"/>
        </w:rPr>
        <w:t>”.</w:t>
      </w:r>
      <w:r w:rsidR="00A86A9A" w:rsidRPr="00184C0D">
        <w:rPr>
          <w:rFonts w:ascii="Verdana" w:hAnsi="Verdana"/>
          <w:sz w:val="24"/>
          <w:szCs w:val="24"/>
        </w:rPr>
        <w:t xml:space="preserve"> (Léase folio </w:t>
      </w:r>
      <w:r w:rsidR="00A86A9A">
        <w:rPr>
          <w:rFonts w:ascii="Verdana" w:hAnsi="Verdana"/>
          <w:sz w:val="24"/>
          <w:szCs w:val="24"/>
        </w:rPr>
        <w:t>34</w:t>
      </w:r>
      <w:r w:rsidR="00A86A9A" w:rsidRPr="00184C0D">
        <w:rPr>
          <w:rFonts w:ascii="Verdana" w:hAnsi="Verdana"/>
          <w:sz w:val="24"/>
          <w:szCs w:val="24"/>
        </w:rPr>
        <w:t xml:space="preserve"> del expediente administrativo)</w:t>
      </w:r>
    </w:p>
    <w:p w:rsidR="0035055A" w:rsidRPr="00184C0D" w:rsidRDefault="0035055A" w:rsidP="0035055A">
      <w:pPr>
        <w:jc w:val="both"/>
        <w:rPr>
          <w:rFonts w:ascii="Verdana" w:hAnsi="Verdana"/>
          <w:b/>
          <w:sz w:val="24"/>
          <w:szCs w:val="24"/>
        </w:rPr>
      </w:pPr>
    </w:p>
    <w:p w:rsidR="0035055A" w:rsidRDefault="0035055A" w:rsidP="00A86A9A">
      <w:pPr>
        <w:pStyle w:val="Textodeglobo"/>
        <w:jc w:val="both"/>
        <w:rPr>
          <w:rFonts w:ascii="Verdana" w:hAnsi="Verdana"/>
          <w:sz w:val="24"/>
          <w:szCs w:val="24"/>
          <w:lang w:val="es-ES_tradnl"/>
        </w:rPr>
      </w:pPr>
      <w:r w:rsidRPr="00184C0D">
        <w:rPr>
          <w:rFonts w:ascii="Verdana" w:hAnsi="Verdana"/>
          <w:b/>
          <w:sz w:val="24"/>
          <w:szCs w:val="24"/>
        </w:rPr>
        <w:t>B</w:t>
      </w:r>
      <w:proofErr w:type="gramStart"/>
      <w:r w:rsidRPr="00184C0D">
        <w:rPr>
          <w:rFonts w:ascii="Verdana" w:hAnsi="Verdana"/>
          <w:b/>
          <w:sz w:val="24"/>
          <w:szCs w:val="24"/>
        </w:rPr>
        <w:t>).-</w:t>
      </w:r>
      <w:proofErr w:type="gramEnd"/>
      <w:r w:rsidRPr="00184C0D">
        <w:rPr>
          <w:rFonts w:ascii="Verdana" w:hAnsi="Verdana"/>
          <w:b/>
          <w:sz w:val="24"/>
          <w:szCs w:val="24"/>
        </w:rPr>
        <w:t xml:space="preserve"> </w:t>
      </w:r>
      <w:r w:rsidR="00A86A9A" w:rsidRPr="00184C0D">
        <w:rPr>
          <w:rFonts w:ascii="Verdana" w:hAnsi="Verdana"/>
          <w:sz w:val="24"/>
          <w:szCs w:val="24"/>
        </w:rPr>
        <w:t xml:space="preserve">La empresa </w:t>
      </w:r>
      <w:r w:rsidR="002E4365">
        <w:rPr>
          <w:rFonts w:ascii="Verdana" w:hAnsi="Verdana"/>
          <w:b/>
          <w:sz w:val="24"/>
          <w:szCs w:val="24"/>
          <w:lang w:val="es-MX"/>
        </w:rPr>
        <w:t>T.L.D</w:t>
      </w:r>
      <w:r w:rsidR="00A86A9A">
        <w:rPr>
          <w:rFonts w:ascii="Verdana" w:hAnsi="Verdana"/>
          <w:b/>
          <w:sz w:val="24"/>
          <w:szCs w:val="24"/>
        </w:rPr>
        <w:t>,</w:t>
      </w:r>
      <w:r w:rsidR="00A86A9A" w:rsidRPr="00184C0D">
        <w:rPr>
          <w:rFonts w:ascii="Verdana" w:hAnsi="Verdana"/>
          <w:sz w:val="24"/>
          <w:szCs w:val="24"/>
        </w:rPr>
        <w:t xml:space="preserve"> presenta recurso de Apelación en </w:t>
      </w:r>
      <w:r w:rsidR="00A86A9A">
        <w:rPr>
          <w:rFonts w:ascii="Verdana" w:hAnsi="Verdana"/>
          <w:sz w:val="24"/>
          <w:szCs w:val="24"/>
        </w:rPr>
        <w:t xml:space="preserve">contra del </w:t>
      </w:r>
      <w:r w:rsidR="00A86A9A" w:rsidRPr="00AE531C">
        <w:rPr>
          <w:rFonts w:ascii="Verdana" w:hAnsi="Verdana"/>
          <w:b/>
          <w:sz w:val="22"/>
          <w:szCs w:val="22"/>
        </w:rPr>
        <w:t xml:space="preserve">Artículo </w:t>
      </w:r>
      <w:r w:rsidR="00A86A9A">
        <w:rPr>
          <w:rFonts w:ascii="Verdana" w:hAnsi="Verdana"/>
          <w:b/>
          <w:sz w:val="22"/>
          <w:szCs w:val="22"/>
        </w:rPr>
        <w:t>7.6.4</w:t>
      </w:r>
      <w:r w:rsidR="00A86A9A" w:rsidRPr="00AE531C">
        <w:rPr>
          <w:rFonts w:ascii="Verdana" w:hAnsi="Verdana"/>
          <w:b/>
          <w:sz w:val="22"/>
          <w:szCs w:val="22"/>
        </w:rPr>
        <w:t xml:space="preserve"> de la Sesión Ordinaria </w:t>
      </w:r>
      <w:r w:rsidR="00A86A9A">
        <w:rPr>
          <w:rFonts w:ascii="Verdana" w:hAnsi="Verdana"/>
          <w:b/>
          <w:sz w:val="22"/>
          <w:szCs w:val="22"/>
        </w:rPr>
        <w:t>69-2015</w:t>
      </w:r>
      <w:r w:rsidR="00A86A9A" w:rsidRPr="00AE531C">
        <w:rPr>
          <w:rFonts w:ascii="Verdana" w:hAnsi="Verdana"/>
          <w:b/>
          <w:sz w:val="22"/>
          <w:szCs w:val="22"/>
        </w:rPr>
        <w:t>, de 1</w:t>
      </w:r>
      <w:r w:rsidR="00A86A9A">
        <w:rPr>
          <w:rFonts w:ascii="Verdana" w:hAnsi="Verdana"/>
          <w:b/>
          <w:sz w:val="22"/>
          <w:szCs w:val="22"/>
        </w:rPr>
        <w:t>6</w:t>
      </w:r>
      <w:r w:rsidR="00A86A9A" w:rsidRPr="00AE531C">
        <w:rPr>
          <w:rFonts w:ascii="Verdana" w:hAnsi="Verdana"/>
          <w:b/>
          <w:sz w:val="22"/>
          <w:szCs w:val="22"/>
        </w:rPr>
        <w:t xml:space="preserve"> de </w:t>
      </w:r>
      <w:r w:rsidR="00A86A9A">
        <w:rPr>
          <w:rFonts w:ascii="Verdana" w:hAnsi="Verdana"/>
          <w:b/>
          <w:sz w:val="22"/>
          <w:szCs w:val="22"/>
        </w:rPr>
        <w:t>diciembre de 2015.</w:t>
      </w:r>
      <w:r w:rsidR="00A86A9A" w:rsidRPr="00184C0D">
        <w:rPr>
          <w:rFonts w:ascii="Verdana" w:hAnsi="Verdana"/>
          <w:sz w:val="24"/>
          <w:szCs w:val="24"/>
        </w:rPr>
        <w:t xml:space="preserve"> </w:t>
      </w:r>
      <w:r w:rsidR="00A86A9A" w:rsidRPr="00184C0D">
        <w:rPr>
          <w:rFonts w:ascii="Verdana" w:hAnsi="Verdana"/>
          <w:sz w:val="24"/>
          <w:szCs w:val="24"/>
          <w:lang w:val="es-ES_tradnl"/>
        </w:rPr>
        <w:t xml:space="preserve">(Léanse folios del </w:t>
      </w:r>
      <w:r w:rsidR="00A86A9A">
        <w:rPr>
          <w:rFonts w:ascii="Verdana" w:hAnsi="Verdana"/>
          <w:sz w:val="24"/>
          <w:szCs w:val="24"/>
          <w:lang w:val="es-ES_tradnl"/>
        </w:rPr>
        <w:t>16</w:t>
      </w:r>
      <w:r w:rsidR="00A86A9A" w:rsidRPr="00184C0D">
        <w:rPr>
          <w:rFonts w:ascii="Verdana" w:hAnsi="Verdana"/>
          <w:sz w:val="24"/>
          <w:szCs w:val="24"/>
          <w:lang w:val="es-ES_tradnl"/>
        </w:rPr>
        <w:t xml:space="preserve"> al </w:t>
      </w:r>
      <w:r w:rsidR="00A86A9A">
        <w:rPr>
          <w:rFonts w:ascii="Verdana" w:hAnsi="Verdana"/>
          <w:sz w:val="24"/>
          <w:szCs w:val="24"/>
          <w:lang w:val="es-ES_tradnl"/>
        </w:rPr>
        <w:t>24</w:t>
      </w:r>
      <w:r w:rsidR="00A86A9A" w:rsidRPr="00184C0D">
        <w:rPr>
          <w:rFonts w:ascii="Verdana" w:hAnsi="Verdana"/>
          <w:sz w:val="24"/>
          <w:szCs w:val="24"/>
          <w:lang w:val="es-ES_tradnl"/>
        </w:rPr>
        <w:t xml:space="preserve"> del expediente administrativo). </w:t>
      </w:r>
    </w:p>
    <w:p w:rsidR="00A86A9A" w:rsidRPr="00184C0D" w:rsidRDefault="00A86A9A" w:rsidP="00A86A9A">
      <w:pPr>
        <w:pStyle w:val="Textodeglobo"/>
        <w:jc w:val="both"/>
        <w:rPr>
          <w:rFonts w:ascii="Verdana" w:hAnsi="Verdana"/>
          <w:b/>
          <w:sz w:val="24"/>
          <w:szCs w:val="24"/>
        </w:rPr>
      </w:pPr>
    </w:p>
    <w:p w:rsidR="00A86A9A" w:rsidRPr="00245410" w:rsidRDefault="0035055A" w:rsidP="00A86A9A">
      <w:pPr>
        <w:jc w:val="both"/>
        <w:rPr>
          <w:rFonts w:ascii="Verdana" w:hAnsi="Verdana"/>
          <w:sz w:val="24"/>
          <w:szCs w:val="24"/>
        </w:rPr>
      </w:pPr>
      <w:proofErr w:type="gramStart"/>
      <w:r w:rsidRPr="00184C0D">
        <w:rPr>
          <w:rFonts w:ascii="Verdana" w:hAnsi="Verdana"/>
          <w:b/>
          <w:sz w:val="24"/>
          <w:szCs w:val="24"/>
        </w:rPr>
        <w:t>C).-</w:t>
      </w:r>
      <w:proofErr w:type="gramEnd"/>
      <w:r w:rsidRPr="00184C0D">
        <w:rPr>
          <w:rFonts w:ascii="Verdana" w:hAnsi="Verdana"/>
          <w:sz w:val="24"/>
          <w:szCs w:val="24"/>
        </w:rPr>
        <w:t xml:space="preserve"> </w:t>
      </w:r>
      <w:r w:rsidR="00A86A9A">
        <w:rPr>
          <w:rFonts w:ascii="Verdana" w:hAnsi="Verdana"/>
          <w:sz w:val="24"/>
          <w:szCs w:val="24"/>
        </w:rPr>
        <w:t xml:space="preserve">La Junta Directiva del Consejo de Transporte Público mediante </w:t>
      </w:r>
      <w:r w:rsidR="00A86A9A">
        <w:rPr>
          <w:rFonts w:ascii="Verdana" w:hAnsi="Verdana"/>
          <w:b/>
          <w:sz w:val="24"/>
          <w:szCs w:val="24"/>
        </w:rPr>
        <w:t xml:space="preserve">artículo 7.5 de la Sesión Ordinaria 32-2016 de 9 de junio de 2016, </w:t>
      </w:r>
      <w:r w:rsidR="00A86A9A">
        <w:rPr>
          <w:rFonts w:ascii="Verdana" w:hAnsi="Verdana"/>
          <w:sz w:val="24"/>
          <w:szCs w:val="24"/>
        </w:rPr>
        <w:t xml:space="preserve"> conoce y aprueba el informe jurídico </w:t>
      </w:r>
      <w:r w:rsidR="00A86A9A">
        <w:rPr>
          <w:rFonts w:ascii="Verdana" w:hAnsi="Verdana"/>
          <w:b/>
          <w:sz w:val="24"/>
          <w:szCs w:val="24"/>
        </w:rPr>
        <w:t xml:space="preserve">DAJ-2016001987 de 2 de junio de 2016 de la Dirección de Asuntos Jurídicos, </w:t>
      </w:r>
      <w:r w:rsidR="00A86A9A">
        <w:rPr>
          <w:rFonts w:ascii="Verdana" w:hAnsi="Verdana"/>
          <w:sz w:val="24"/>
          <w:szCs w:val="24"/>
        </w:rPr>
        <w:t>y dispone rechazar por improcedente el Recurso de Revocatoria presentado contra</w:t>
      </w:r>
      <w:r w:rsidR="00A86A9A" w:rsidRPr="00850CB2">
        <w:rPr>
          <w:rFonts w:ascii="Verdana" w:hAnsi="Verdana"/>
          <w:b/>
          <w:sz w:val="22"/>
          <w:szCs w:val="22"/>
        </w:rPr>
        <w:t xml:space="preserve"> </w:t>
      </w:r>
      <w:r w:rsidR="00A86A9A" w:rsidRPr="00AE531C">
        <w:rPr>
          <w:rFonts w:ascii="Verdana" w:hAnsi="Verdana"/>
          <w:b/>
          <w:sz w:val="22"/>
          <w:szCs w:val="22"/>
        </w:rPr>
        <w:t xml:space="preserve">Artículo </w:t>
      </w:r>
      <w:r w:rsidR="00A86A9A">
        <w:rPr>
          <w:rFonts w:ascii="Verdana" w:hAnsi="Verdana"/>
          <w:b/>
          <w:sz w:val="22"/>
          <w:szCs w:val="22"/>
        </w:rPr>
        <w:t>7.6.4</w:t>
      </w:r>
      <w:r w:rsidR="00A86A9A" w:rsidRPr="00AE531C">
        <w:rPr>
          <w:rFonts w:ascii="Verdana" w:hAnsi="Verdana"/>
          <w:b/>
          <w:sz w:val="22"/>
          <w:szCs w:val="22"/>
        </w:rPr>
        <w:t xml:space="preserve"> de la Sesión Ordinaria </w:t>
      </w:r>
      <w:r w:rsidR="00A86A9A">
        <w:rPr>
          <w:rFonts w:ascii="Verdana" w:hAnsi="Verdana"/>
          <w:b/>
          <w:sz w:val="22"/>
          <w:szCs w:val="22"/>
        </w:rPr>
        <w:t>69-2015</w:t>
      </w:r>
      <w:r w:rsidR="00A86A9A" w:rsidRPr="00AE531C">
        <w:rPr>
          <w:rFonts w:ascii="Verdana" w:hAnsi="Verdana"/>
          <w:b/>
          <w:sz w:val="22"/>
          <w:szCs w:val="22"/>
        </w:rPr>
        <w:t>, de 1</w:t>
      </w:r>
      <w:r w:rsidR="00A86A9A">
        <w:rPr>
          <w:rFonts w:ascii="Verdana" w:hAnsi="Verdana"/>
          <w:b/>
          <w:sz w:val="22"/>
          <w:szCs w:val="22"/>
        </w:rPr>
        <w:t>6</w:t>
      </w:r>
      <w:r w:rsidR="00A86A9A" w:rsidRPr="00AE531C">
        <w:rPr>
          <w:rFonts w:ascii="Verdana" w:hAnsi="Verdana"/>
          <w:b/>
          <w:sz w:val="22"/>
          <w:szCs w:val="22"/>
        </w:rPr>
        <w:t xml:space="preserve"> de </w:t>
      </w:r>
      <w:r w:rsidR="00A86A9A">
        <w:rPr>
          <w:rFonts w:ascii="Verdana" w:hAnsi="Verdana"/>
          <w:b/>
          <w:sz w:val="22"/>
          <w:szCs w:val="22"/>
        </w:rPr>
        <w:t>diciembre de 2015</w:t>
      </w:r>
      <w:r w:rsidR="00A86A9A">
        <w:rPr>
          <w:rFonts w:ascii="Verdana" w:hAnsi="Verdana"/>
          <w:sz w:val="24"/>
          <w:szCs w:val="24"/>
        </w:rPr>
        <w:t>. (Léanse folios del 2 al 14 del expediente)</w:t>
      </w:r>
    </w:p>
    <w:p w:rsidR="0035055A" w:rsidRDefault="0035055A" w:rsidP="0035055A">
      <w:pPr>
        <w:jc w:val="both"/>
        <w:rPr>
          <w:rFonts w:ascii="Verdana" w:hAnsi="Verdana"/>
          <w:sz w:val="24"/>
          <w:szCs w:val="24"/>
        </w:rPr>
      </w:pPr>
    </w:p>
    <w:p w:rsidR="0035055A" w:rsidRDefault="0035055A" w:rsidP="0035055A">
      <w:pPr>
        <w:jc w:val="both"/>
        <w:rPr>
          <w:rFonts w:ascii="Verdana" w:hAnsi="Verdana"/>
          <w:b/>
          <w:sz w:val="24"/>
          <w:szCs w:val="24"/>
          <w:lang w:val="es-MX"/>
        </w:rPr>
      </w:pPr>
      <w:r>
        <w:rPr>
          <w:rFonts w:ascii="Verdana" w:hAnsi="Verdana"/>
          <w:b/>
          <w:sz w:val="24"/>
          <w:szCs w:val="24"/>
          <w:lang w:val="es-MX"/>
        </w:rPr>
        <w:t>E</w:t>
      </w:r>
      <w:r w:rsidR="003F1517">
        <w:rPr>
          <w:rFonts w:ascii="Verdana" w:hAnsi="Verdana"/>
          <w:b/>
          <w:sz w:val="24"/>
          <w:szCs w:val="24"/>
          <w:lang w:val="es-MX"/>
        </w:rPr>
        <w:t>). -</w:t>
      </w:r>
      <w:r w:rsidRPr="00184C0D">
        <w:rPr>
          <w:rFonts w:ascii="Verdana" w:hAnsi="Verdana"/>
          <w:sz w:val="24"/>
          <w:szCs w:val="24"/>
        </w:rPr>
        <w:t xml:space="preserve"> </w:t>
      </w:r>
      <w:r w:rsidR="009C1A59">
        <w:rPr>
          <w:rFonts w:ascii="Verdana" w:hAnsi="Verdana"/>
          <w:sz w:val="24"/>
          <w:szCs w:val="24"/>
        </w:rPr>
        <w:t xml:space="preserve">Se tiene por demostrado que la recurrente incurrió en un </w:t>
      </w:r>
      <w:r w:rsidR="009C1A59" w:rsidRPr="009C1A59">
        <w:rPr>
          <w:rFonts w:ascii="Verdana" w:hAnsi="Verdana"/>
          <w:sz w:val="24"/>
          <w:szCs w:val="24"/>
        </w:rPr>
        <w:t>retraso</w:t>
      </w:r>
      <w:r w:rsidR="009C1A59">
        <w:rPr>
          <w:rFonts w:ascii="Verdana" w:hAnsi="Verdana"/>
          <w:sz w:val="24"/>
          <w:szCs w:val="24"/>
        </w:rPr>
        <w:t xml:space="preserve"> injustificado</w:t>
      </w:r>
      <w:r w:rsidR="009C1A59" w:rsidRPr="009C1A59">
        <w:rPr>
          <w:rFonts w:ascii="Verdana" w:hAnsi="Verdana"/>
          <w:sz w:val="24"/>
          <w:szCs w:val="24"/>
        </w:rPr>
        <w:t xml:space="preserve"> en las revisiones técnicas de </w:t>
      </w:r>
      <w:r w:rsidR="009C1A59">
        <w:rPr>
          <w:rFonts w:ascii="Verdana" w:hAnsi="Verdana"/>
          <w:sz w:val="24"/>
          <w:szCs w:val="24"/>
        </w:rPr>
        <w:t>dos</w:t>
      </w:r>
      <w:r w:rsidR="009C1A59" w:rsidRPr="009C1A59">
        <w:rPr>
          <w:rFonts w:ascii="Verdana" w:hAnsi="Verdana"/>
          <w:sz w:val="24"/>
          <w:szCs w:val="24"/>
        </w:rPr>
        <w:t xml:space="preserve"> autobuses en el </w:t>
      </w:r>
      <w:r w:rsidR="003F1517" w:rsidRPr="009C1A59">
        <w:rPr>
          <w:rFonts w:ascii="Verdana" w:hAnsi="Verdana"/>
          <w:sz w:val="24"/>
          <w:szCs w:val="24"/>
        </w:rPr>
        <w:t>lapso de</w:t>
      </w:r>
      <w:r w:rsidR="009C1A59" w:rsidRPr="009C1A59">
        <w:rPr>
          <w:rFonts w:ascii="Verdana" w:hAnsi="Verdana"/>
          <w:sz w:val="24"/>
          <w:szCs w:val="24"/>
        </w:rPr>
        <w:t xml:space="preserve"> febrero a agosto de 2015, a </w:t>
      </w:r>
      <w:r w:rsidR="003F1517" w:rsidRPr="009C1A59">
        <w:rPr>
          <w:rFonts w:ascii="Verdana" w:hAnsi="Verdana"/>
          <w:sz w:val="24"/>
          <w:szCs w:val="24"/>
        </w:rPr>
        <w:t>saber,</w:t>
      </w:r>
      <w:r w:rsidR="009C1A59" w:rsidRPr="009C1A59">
        <w:rPr>
          <w:rFonts w:ascii="Verdana" w:hAnsi="Verdana"/>
          <w:sz w:val="24"/>
          <w:szCs w:val="24"/>
        </w:rPr>
        <w:t xml:space="preserve"> las unidades </w:t>
      </w:r>
      <w:r w:rsidR="002E4365">
        <w:rPr>
          <w:rFonts w:ascii="Verdana" w:hAnsi="Verdana"/>
          <w:b/>
          <w:sz w:val="24"/>
          <w:szCs w:val="24"/>
        </w:rPr>
        <w:t>XXX</w:t>
      </w:r>
      <w:r w:rsidR="009C1A59">
        <w:rPr>
          <w:rFonts w:ascii="Verdana" w:hAnsi="Verdana"/>
          <w:b/>
          <w:sz w:val="24"/>
          <w:szCs w:val="24"/>
        </w:rPr>
        <w:t xml:space="preserve"> </w:t>
      </w:r>
      <w:r w:rsidR="009C1A59" w:rsidRPr="009C1A59">
        <w:rPr>
          <w:rFonts w:ascii="Verdana" w:hAnsi="Verdana"/>
          <w:b/>
          <w:sz w:val="24"/>
          <w:szCs w:val="24"/>
        </w:rPr>
        <w:t xml:space="preserve">y la </w:t>
      </w:r>
      <w:r w:rsidR="002E4365">
        <w:rPr>
          <w:rFonts w:ascii="Verdana" w:hAnsi="Verdana"/>
          <w:b/>
          <w:sz w:val="24"/>
          <w:szCs w:val="24"/>
        </w:rPr>
        <w:t>XXX</w:t>
      </w:r>
      <w:r w:rsidR="0078291C">
        <w:rPr>
          <w:rFonts w:ascii="Verdana" w:hAnsi="Verdana"/>
          <w:sz w:val="24"/>
          <w:szCs w:val="24"/>
        </w:rPr>
        <w:t>, pues no comunicó de tal hecho al Consejo de Transporte Público, ni solicitó la suspensión temporal de las unidades</w:t>
      </w:r>
      <w:r w:rsidR="009C1A59">
        <w:rPr>
          <w:rFonts w:ascii="Verdana" w:hAnsi="Verdana"/>
          <w:b/>
          <w:sz w:val="24"/>
          <w:szCs w:val="24"/>
        </w:rPr>
        <w:t>.</w:t>
      </w:r>
    </w:p>
    <w:p w:rsidR="0035055A" w:rsidRDefault="0035055A" w:rsidP="0035055A">
      <w:pPr>
        <w:pStyle w:val="Sinespaciado"/>
        <w:spacing w:line="276" w:lineRule="auto"/>
        <w:jc w:val="both"/>
        <w:rPr>
          <w:rFonts w:ascii="Verdana" w:hAnsi="Verdana"/>
          <w:b/>
          <w:sz w:val="24"/>
          <w:szCs w:val="24"/>
          <w:lang w:val="es-MX"/>
        </w:rPr>
      </w:pPr>
    </w:p>
    <w:p w:rsidR="0035055A" w:rsidRPr="00184C0D" w:rsidRDefault="0035055A" w:rsidP="0035055A">
      <w:pPr>
        <w:jc w:val="both"/>
        <w:rPr>
          <w:rFonts w:ascii="Verdana" w:hAnsi="Verdana"/>
          <w:b/>
          <w:sz w:val="24"/>
          <w:szCs w:val="24"/>
        </w:rPr>
      </w:pPr>
      <w:r w:rsidRPr="00184C0D">
        <w:rPr>
          <w:rFonts w:ascii="Verdana" w:hAnsi="Verdana"/>
          <w:b/>
          <w:sz w:val="24"/>
          <w:szCs w:val="24"/>
        </w:rPr>
        <w:lastRenderedPageBreak/>
        <w:t xml:space="preserve">4.- HECHOS NO PROBADOS: </w:t>
      </w:r>
      <w:r>
        <w:rPr>
          <w:rFonts w:ascii="Verdana" w:hAnsi="Verdana"/>
          <w:sz w:val="24"/>
          <w:szCs w:val="24"/>
        </w:rPr>
        <w:t>Ninguno de relevancia para el presente asunto.</w:t>
      </w:r>
    </w:p>
    <w:p w:rsidR="0035055A" w:rsidRPr="00184C0D" w:rsidRDefault="0035055A" w:rsidP="0035055A">
      <w:pPr>
        <w:jc w:val="both"/>
        <w:rPr>
          <w:rFonts w:ascii="Verdana" w:hAnsi="Verdana"/>
          <w:b/>
          <w:sz w:val="24"/>
          <w:szCs w:val="24"/>
        </w:rPr>
      </w:pPr>
    </w:p>
    <w:p w:rsidR="0035055A" w:rsidRPr="00184C0D" w:rsidRDefault="0035055A" w:rsidP="0035055A">
      <w:pPr>
        <w:jc w:val="both"/>
        <w:rPr>
          <w:rFonts w:ascii="Verdana" w:hAnsi="Verdana"/>
          <w:b/>
          <w:sz w:val="24"/>
          <w:szCs w:val="24"/>
        </w:rPr>
      </w:pPr>
      <w:r w:rsidRPr="00184C0D">
        <w:rPr>
          <w:rFonts w:ascii="Verdana" w:hAnsi="Verdana"/>
          <w:b/>
          <w:sz w:val="24"/>
          <w:szCs w:val="24"/>
        </w:rPr>
        <w:t xml:space="preserve">5.- SOBRE EL FONDO </w:t>
      </w:r>
    </w:p>
    <w:p w:rsidR="0035055A" w:rsidRPr="00184C0D" w:rsidRDefault="0035055A" w:rsidP="0035055A">
      <w:pPr>
        <w:jc w:val="both"/>
        <w:rPr>
          <w:rFonts w:ascii="Verdana" w:hAnsi="Verdana"/>
          <w:b/>
          <w:sz w:val="24"/>
          <w:szCs w:val="24"/>
        </w:rPr>
      </w:pPr>
    </w:p>
    <w:p w:rsidR="0035055A" w:rsidRPr="00184C0D" w:rsidRDefault="0035055A" w:rsidP="0035055A">
      <w:pPr>
        <w:jc w:val="both"/>
        <w:rPr>
          <w:rFonts w:ascii="Verdana" w:hAnsi="Verdana"/>
          <w:sz w:val="24"/>
          <w:szCs w:val="24"/>
        </w:rPr>
      </w:pPr>
      <w:r w:rsidRPr="00184C0D">
        <w:rPr>
          <w:rFonts w:ascii="Verdana" w:hAnsi="Verdana"/>
          <w:b/>
          <w:sz w:val="24"/>
          <w:szCs w:val="24"/>
        </w:rPr>
        <w:t xml:space="preserve">OBJETO DEL PROCEDIMIENTO. </w:t>
      </w:r>
      <w:r w:rsidRPr="00184C0D">
        <w:rPr>
          <w:rFonts w:ascii="Verdana" w:hAnsi="Verdana"/>
          <w:sz w:val="24"/>
          <w:szCs w:val="24"/>
        </w:rPr>
        <w:t xml:space="preserve">Determinar la presunta ilegalidad del </w:t>
      </w:r>
      <w:r w:rsidR="00A86A9A" w:rsidRPr="00AE531C">
        <w:rPr>
          <w:rFonts w:ascii="Verdana" w:hAnsi="Verdana"/>
          <w:b/>
          <w:sz w:val="22"/>
          <w:szCs w:val="22"/>
        </w:rPr>
        <w:t xml:space="preserve">Artículo </w:t>
      </w:r>
      <w:r w:rsidR="00A86A9A">
        <w:rPr>
          <w:rFonts w:ascii="Verdana" w:hAnsi="Verdana"/>
          <w:b/>
          <w:sz w:val="22"/>
          <w:szCs w:val="22"/>
        </w:rPr>
        <w:t>7.6.4</w:t>
      </w:r>
      <w:r w:rsidR="00A86A9A" w:rsidRPr="00AE531C">
        <w:rPr>
          <w:rFonts w:ascii="Verdana" w:hAnsi="Verdana"/>
          <w:b/>
          <w:sz w:val="22"/>
          <w:szCs w:val="22"/>
        </w:rPr>
        <w:t xml:space="preserve"> de la Sesión Ordinaria </w:t>
      </w:r>
      <w:r w:rsidR="00A86A9A">
        <w:rPr>
          <w:rFonts w:ascii="Verdana" w:hAnsi="Verdana"/>
          <w:b/>
          <w:sz w:val="22"/>
          <w:szCs w:val="22"/>
        </w:rPr>
        <w:t>69-2015</w:t>
      </w:r>
      <w:r w:rsidR="00A86A9A" w:rsidRPr="00AE531C">
        <w:rPr>
          <w:rFonts w:ascii="Verdana" w:hAnsi="Verdana"/>
          <w:b/>
          <w:sz w:val="22"/>
          <w:szCs w:val="22"/>
        </w:rPr>
        <w:t>, de 1</w:t>
      </w:r>
      <w:r w:rsidR="00A86A9A">
        <w:rPr>
          <w:rFonts w:ascii="Verdana" w:hAnsi="Verdana"/>
          <w:b/>
          <w:sz w:val="22"/>
          <w:szCs w:val="22"/>
        </w:rPr>
        <w:t>6</w:t>
      </w:r>
      <w:r w:rsidR="00A86A9A" w:rsidRPr="00AE531C">
        <w:rPr>
          <w:rFonts w:ascii="Verdana" w:hAnsi="Verdana"/>
          <w:b/>
          <w:sz w:val="22"/>
          <w:szCs w:val="22"/>
        </w:rPr>
        <w:t xml:space="preserve"> de </w:t>
      </w:r>
      <w:r w:rsidR="00A86A9A">
        <w:rPr>
          <w:rFonts w:ascii="Verdana" w:hAnsi="Verdana"/>
          <w:b/>
          <w:sz w:val="22"/>
          <w:szCs w:val="22"/>
        </w:rPr>
        <w:t>diciembre de 2015</w:t>
      </w:r>
      <w:r w:rsidRPr="00184C0D">
        <w:rPr>
          <w:rFonts w:ascii="Verdana" w:hAnsi="Verdana"/>
          <w:sz w:val="24"/>
          <w:szCs w:val="24"/>
          <w:lang w:val="es-ES_tradnl"/>
        </w:rPr>
        <w:t xml:space="preserve">, celebrada por la Junta Directiva del Consejo de Transporte Público, </w:t>
      </w:r>
      <w:r w:rsidRPr="00184C0D">
        <w:rPr>
          <w:rFonts w:ascii="Verdana" w:hAnsi="Verdana"/>
          <w:sz w:val="24"/>
          <w:szCs w:val="24"/>
        </w:rPr>
        <w:t>y se proceda a su anulación.</w:t>
      </w:r>
      <w:r w:rsidR="00A86A9A">
        <w:rPr>
          <w:rFonts w:ascii="Verdana" w:hAnsi="Verdana"/>
          <w:sz w:val="24"/>
          <w:szCs w:val="24"/>
        </w:rPr>
        <w:t xml:space="preserve"> </w:t>
      </w:r>
    </w:p>
    <w:p w:rsidR="0035055A" w:rsidRPr="00184C0D" w:rsidRDefault="0035055A" w:rsidP="0035055A">
      <w:pPr>
        <w:jc w:val="both"/>
        <w:rPr>
          <w:rFonts w:ascii="Verdana" w:hAnsi="Verdana"/>
          <w:b/>
          <w:sz w:val="24"/>
          <w:szCs w:val="24"/>
        </w:rPr>
      </w:pPr>
    </w:p>
    <w:p w:rsidR="0035055A" w:rsidRPr="00184C0D" w:rsidRDefault="0035055A" w:rsidP="0035055A">
      <w:pPr>
        <w:jc w:val="both"/>
        <w:rPr>
          <w:rFonts w:ascii="Verdana" w:hAnsi="Verdana"/>
          <w:b/>
          <w:sz w:val="24"/>
          <w:szCs w:val="24"/>
        </w:rPr>
      </w:pPr>
      <w:r w:rsidRPr="00184C0D">
        <w:rPr>
          <w:rFonts w:ascii="Verdana" w:hAnsi="Verdana"/>
          <w:b/>
          <w:sz w:val="24"/>
          <w:szCs w:val="24"/>
        </w:rPr>
        <w:t>DE LO ACTUADO POR EL CONSEJO DE TRANSPORTE PÚBLICO.</w:t>
      </w:r>
    </w:p>
    <w:p w:rsidR="0035055A" w:rsidRPr="00184C0D" w:rsidRDefault="0035055A" w:rsidP="0035055A">
      <w:pPr>
        <w:jc w:val="both"/>
        <w:rPr>
          <w:rFonts w:ascii="Verdana" w:hAnsi="Verdana"/>
          <w:b/>
          <w:sz w:val="24"/>
          <w:szCs w:val="24"/>
        </w:rPr>
      </w:pPr>
    </w:p>
    <w:p w:rsidR="0035055A" w:rsidRDefault="00A86A9A" w:rsidP="0035055A">
      <w:pPr>
        <w:jc w:val="both"/>
        <w:rPr>
          <w:rFonts w:ascii="Verdana" w:hAnsi="Verdana"/>
          <w:sz w:val="24"/>
          <w:szCs w:val="24"/>
        </w:rPr>
      </w:pPr>
      <w:r w:rsidRPr="00184C0D">
        <w:rPr>
          <w:rFonts w:ascii="Verdana" w:hAnsi="Verdana"/>
          <w:sz w:val="24"/>
          <w:szCs w:val="24"/>
        </w:rPr>
        <w:t>L</w:t>
      </w:r>
      <w:r w:rsidRPr="00184C0D">
        <w:rPr>
          <w:rFonts w:ascii="Verdana" w:hAnsi="Verdana"/>
          <w:sz w:val="24"/>
          <w:szCs w:val="24"/>
          <w:lang w:val="es-ES_tradnl"/>
        </w:rPr>
        <w:t xml:space="preserve">a Junta Directiva del Consejo de Transporte Público, </w:t>
      </w:r>
      <w:r w:rsidRPr="00184C0D">
        <w:rPr>
          <w:rFonts w:ascii="Verdana" w:hAnsi="Verdana"/>
          <w:sz w:val="24"/>
          <w:szCs w:val="24"/>
        </w:rPr>
        <w:t xml:space="preserve">mediante </w:t>
      </w:r>
      <w:r w:rsidRPr="00AE531C">
        <w:rPr>
          <w:rFonts w:ascii="Verdana" w:hAnsi="Verdana"/>
          <w:b/>
          <w:sz w:val="22"/>
          <w:szCs w:val="22"/>
        </w:rPr>
        <w:t xml:space="preserve">Artículo </w:t>
      </w:r>
      <w:r>
        <w:rPr>
          <w:rFonts w:ascii="Verdana" w:hAnsi="Verdana"/>
          <w:b/>
          <w:sz w:val="22"/>
          <w:szCs w:val="22"/>
        </w:rPr>
        <w:t>7.6.4</w:t>
      </w:r>
      <w:r w:rsidRPr="00AE531C">
        <w:rPr>
          <w:rFonts w:ascii="Verdana" w:hAnsi="Verdana"/>
          <w:b/>
          <w:sz w:val="22"/>
          <w:szCs w:val="22"/>
        </w:rPr>
        <w:t xml:space="preserve"> de la Sesión Ordinaria </w:t>
      </w:r>
      <w:r>
        <w:rPr>
          <w:rFonts w:ascii="Verdana" w:hAnsi="Verdana"/>
          <w:b/>
          <w:sz w:val="22"/>
          <w:szCs w:val="22"/>
        </w:rPr>
        <w:t>69-2015</w:t>
      </w:r>
      <w:r w:rsidRPr="00AE531C">
        <w:rPr>
          <w:rFonts w:ascii="Verdana" w:hAnsi="Verdana"/>
          <w:b/>
          <w:sz w:val="22"/>
          <w:szCs w:val="22"/>
        </w:rPr>
        <w:t>, de 1</w:t>
      </w:r>
      <w:r>
        <w:rPr>
          <w:rFonts w:ascii="Verdana" w:hAnsi="Verdana"/>
          <w:b/>
          <w:sz w:val="22"/>
          <w:szCs w:val="22"/>
        </w:rPr>
        <w:t>6</w:t>
      </w:r>
      <w:r w:rsidRPr="00AE531C">
        <w:rPr>
          <w:rFonts w:ascii="Verdana" w:hAnsi="Verdana"/>
          <w:b/>
          <w:sz w:val="22"/>
          <w:szCs w:val="22"/>
        </w:rPr>
        <w:t xml:space="preserve"> de </w:t>
      </w:r>
      <w:r>
        <w:rPr>
          <w:rFonts w:ascii="Verdana" w:hAnsi="Verdana"/>
          <w:b/>
          <w:sz w:val="22"/>
          <w:szCs w:val="22"/>
        </w:rPr>
        <w:t>diciembre de 2015</w:t>
      </w:r>
      <w:r w:rsidRPr="00184C0D">
        <w:rPr>
          <w:rFonts w:ascii="Verdana" w:hAnsi="Verdana"/>
          <w:smallCaps/>
          <w:sz w:val="24"/>
          <w:szCs w:val="24"/>
        </w:rPr>
        <w:t xml:space="preserve">, </w:t>
      </w:r>
      <w:r w:rsidRPr="00F874B3">
        <w:rPr>
          <w:rFonts w:ascii="Verdana" w:hAnsi="Verdana"/>
          <w:sz w:val="24"/>
          <w:szCs w:val="24"/>
        </w:rPr>
        <w:t>en</w:t>
      </w:r>
      <w:r w:rsidRPr="00184C0D">
        <w:rPr>
          <w:rFonts w:ascii="Verdana" w:hAnsi="Verdana"/>
          <w:sz w:val="24"/>
          <w:szCs w:val="24"/>
        </w:rPr>
        <w:t xml:space="preserve"> su parte dispositiva </w:t>
      </w:r>
      <w:r>
        <w:rPr>
          <w:rFonts w:ascii="Verdana" w:hAnsi="Verdana"/>
          <w:sz w:val="24"/>
          <w:szCs w:val="24"/>
        </w:rPr>
        <w:t>dispuso entre otros: “</w:t>
      </w:r>
      <w:r w:rsidRPr="00A86A9A">
        <w:rPr>
          <w:rFonts w:ascii="Verdana" w:hAnsi="Verdana"/>
          <w:i/>
          <w:sz w:val="24"/>
          <w:szCs w:val="24"/>
          <w:lang w:val="es-CR"/>
        </w:rPr>
        <w:t xml:space="preserve">Amonestar por escrito a la empresa </w:t>
      </w:r>
      <w:r w:rsidR="002E4365">
        <w:rPr>
          <w:rFonts w:ascii="Verdana" w:hAnsi="Verdana"/>
          <w:i/>
          <w:sz w:val="24"/>
          <w:szCs w:val="24"/>
          <w:lang w:val="es-CR"/>
        </w:rPr>
        <w:t>T.L.D</w:t>
      </w:r>
      <w:r w:rsidRPr="00A86A9A">
        <w:rPr>
          <w:rFonts w:ascii="Verdana" w:hAnsi="Verdana"/>
          <w:i/>
          <w:sz w:val="24"/>
          <w:szCs w:val="24"/>
          <w:lang w:val="es-CR"/>
        </w:rPr>
        <w:t xml:space="preserve">, por incurrir en el retraso de las revisiones técnicas de tres unidades en el lapso de los meses de febrero a agosto del año 2015, en las rutas </w:t>
      </w:r>
      <w:r w:rsidR="002E4365">
        <w:rPr>
          <w:rFonts w:ascii="Verdana" w:hAnsi="Verdana"/>
          <w:i/>
          <w:sz w:val="24"/>
          <w:szCs w:val="24"/>
          <w:lang w:val="es-CR"/>
        </w:rPr>
        <w:t>XXX</w:t>
      </w:r>
      <w:r w:rsidRPr="00A86A9A">
        <w:rPr>
          <w:rFonts w:ascii="Verdana" w:hAnsi="Verdana"/>
          <w:i/>
          <w:sz w:val="24"/>
          <w:szCs w:val="24"/>
          <w:lang w:val="es-CR"/>
        </w:rPr>
        <w:t>, según se tuvo por comprobado en las pruebas y testimonios aportados</w:t>
      </w:r>
      <w:r>
        <w:rPr>
          <w:rFonts w:ascii="Verdana" w:hAnsi="Verdana"/>
          <w:i/>
          <w:sz w:val="24"/>
          <w:szCs w:val="24"/>
          <w:lang w:val="es-CR"/>
        </w:rPr>
        <w:t>”.</w:t>
      </w:r>
    </w:p>
    <w:p w:rsidR="00A86A9A" w:rsidRDefault="00A86A9A" w:rsidP="0035055A">
      <w:pPr>
        <w:jc w:val="both"/>
        <w:rPr>
          <w:rFonts w:ascii="Verdana" w:hAnsi="Verdana"/>
          <w:sz w:val="24"/>
          <w:szCs w:val="24"/>
        </w:rPr>
      </w:pPr>
    </w:p>
    <w:p w:rsidR="0035055A" w:rsidRDefault="00A86A9A" w:rsidP="0035055A">
      <w:pPr>
        <w:jc w:val="both"/>
        <w:rPr>
          <w:rFonts w:ascii="Verdana" w:hAnsi="Verdana"/>
          <w:b/>
          <w:sz w:val="24"/>
          <w:szCs w:val="24"/>
        </w:rPr>
      </w:pPr>
      <w:r>
        <w:rPr>
          <w:rFonts w:ascii="Verdana" w:hAnsi="Verdana"/>
          <w:sz w:val="24"/>
          <w:szCs w:val="24"/>
        </w:rPr>
        <w:t xml:space="preserve">La Junta Directiva del Consejo de Transporte Público mediante </w:t>
      </w:r>
      <w:r>
        <w:rPr>
          <w:rFonts w:ascii="Verdana" w:hAnsi="Verdana"/>
          <w:b/>
          <w:sz w:val="24"/>
          <w:szCs w:val="24"/>
        </w:rPr>
        <w:t xml:space="preserve">artículo 7.5 de la Sesión Ordinaria 32-2016 de 9 de junio de </w:t>
      </w:r>
      <w:proofErr w:type="gramStart"/>
      <w:r>
        <w:rPr>
          <w:rFonts w:ascii="Verdana" w:hAnsi="Verdana"/>
          <w:b/>
          <w:sz w:val="24"/>
          <w:szCs w:val="24"/>
        </w:rPr>
        <w:t xml:space="preserve">2016, </w:t>
      </w:r>
      <w:r>
        <w:rPr>
          <w:rFonts w:ascii="Verdana" w:hAnsi="Verdana"/>
          <w:sz w:val="24"/>
          <w:szCs w:val="24"/>
        </w:rPr>
        <w:t xml:space="preserve"> conoce</w:t>
      </w:r>
      <w:proofErr w:type="gramEnd"/>
      <w:r>
        <w:rPr>
          <w:rFonts w:ascii="Verdana" w:hAnsi="Verdana"/>
          <w:sz w:val="24"/>
          <w:szCs w:val="24"/>
        </w:rPr>
        <w:t xml:space="preserve"> y aprueba el informe jurídico </w:t>
      </w:r>
      <w:r>
        <w:rPr>
          <w:rFonts w:ascii="Verdana" w:hAnsi="Verdana"/>
          <w:b/>
          <w:sz w:val="24"/>
          <w:szCs w:val="24"/>
        </w:rPr>
        <w:t xml:space="preserve">DAJ-2016001987 de 2 de junio de 2016 de la Dirección de Asuntos Jurídicos, </w:t>
      </w:r>
      <w:r>
        <w:rPr>
          <w:rFonts w:ascii="Verdana" w:hAnsi="Verdana"/>
          <w:sz w:val="24"/>
          <w:szCs w:val="24"/>
        </w:rPr>
        <w:t>y dispone rechazar por improcedente el Recurso de Revocatoria presentado contra</w:t>
      </w:r>
      <w:r w:rsidRPr="00850CB2">
        <w:rPr>
          <w:rFonts w:ascii="Verdana" w:hAnsi="Verdana"/>
          <w:b/>
          <w:sz w:val="22"/>
          <w:szCs w:val="22"/>
        </w:rPr>
        <w:t xml:space="preserve"> </w:t>
      </w:r>
      <w:r w:rsidRPr="00AE531C">
        <w:rPr>
          <w:rFonts w:ascii="Verdana" w:hAnsi="Verdana"/>
          <w:b/>
          <w:sz w:val="22"/>
          <w:szCs w:val="22"/>
        </w:rPr>
        <w:t xml:space="preserve">Artículo </w:t>
      </w:r>
      <w:r>
        <w:rPr>
          <w:rFonts w:ascii="Verdana" w:hAnsi="Verdana"/>
          <w:b/>
          <w:sz w:val="22"/>
          <w:szCs w:val="22"/>
        </w:rPr>
        <w:t>7.6.4</w:t>
      </w:r>
      <w:r w:rsidRPr="00AE531C">
        <w:rPr>
          <w:rFonts w:ascii="Verdana" w:hAnsi="Verdana"/>
          <w:b/>
          <w:sz w:val="22"/>
          <w:szCs w:val="22"/>
        </w:rPr>
        <w:t xml:space="preserve"> de la Sesión Ordinaria </w:t>
      </w:r>
      <w:r>
        <w:rPr>
          <w:rFonts w:ascii="Verdana" w:hAnsi="Verdana"/>
          <w:b/>
          <w:sz w:val="22"/>
          <w:szCs w:val="22"/>
        </w:rPr>
        <w:t>69-2015</w:t>
      </w:r>
      <w:r w:rsidRPr="00AE531C">
        <w:rPr>
          <w:rFonts w:ascii="Verdana" w:hAnsi="Verdana"/>
          <w:b/>
          <w:sz w:val="22"/>
          <w:szCs w:val="22"/>
        </w:rPr>
        <w:t>, de 1</w:t>
      </w:r>
      <w:r>
        <w:rPr>
          <w:rFonts w:ascii="Verdana" w:hAnsi="Verdana"/>
          <w:b/>
          <w:sz w:val="22"/>
          <w:szCs w:val="22"/>
        </w:rPr>
        <w:t>6</w:t>
      </w:r>
      <w:r w:rsidRPr="00AE531C">
        <w:rPr>
          <w:rFonts w:ascii="Verdana" w:hAnsi="Verdana"/>
          <w:b/>
          <w:sz w:val="22"/>
          <w:szCs w:val="22"/>
        </w:rPr>
        <w:t xml:space="preserve"> de </w:t>
      </w:r>
      <w:r>
        <w:rPr>
          <w:rFonts w:ascii="Verdana" w:hAnsi="Verdana"/>
          <w:b/>
          <w:sz w:val="22"/>
          <w:szCs w:val="22"/>
        </w:rPr>
        <w:t>diciembre de 2015</w:t>
      </w:r>
    </w:p>
    <w:p w:rsidR="00A86A9A" w:rsidRDefault="00A86A9A" w:rsidP="0035055A">
      <w:pPr>
        <w:jc w:val="both"/>
        <w:rPr>
          <w:rFonts w:ascii="Verdana" w:hAnsi="Verdana"/>
          <w:b/>
          <w:sz w:val="24"/>
          <w:szCs w:val="24"/>
        </w:rPr>
      </w:pPr>
    </w:p>
    <w:p w:rsidR="0035055A" w:rsidRPr="00184C0D" w:rsidRDefault="0035055A" w:rsidP="0035055A">
      <w:pPr>
        <w:jc w:val="both"/>
        <w:rPr>
          <w:rFonts w:ascii="Verdana" w:hAnsi="Verdana"/>
          <w:b/>
          <w:sz w:val="24"/>
          <w:szCs w:val="24"/>
        </w:rPr>
      </w:pPr>
      <w:r w:rsidRPr="00184C0D">
        <w:rPr>
          <w:rFonts w:ascii="Verdana" w:hAnsi="Verdana"/>
          <w:b/>
          <w:sz w:val="24"/>
          <w:szCs w:val="24"/>
        </w:rPr>
        <w:t>ALEGATOS DE LA RECURRENTE.</w:t>
      </w:r>
    </w:p>
    <w:p w:rsidR="0035055A" w:rsidRPr="00184C0D" w:rsidRDefault="0035055A" w:rsidP="0035055A">
      <w:pPr>
        <w:jc w:val="both"/>
        <w:rPr>
          <w:rFonts w:ascii="Verdana" w:hAnsi="Verdana"/>
          <w:sz w:val="24"/>
          <w:szCs w:val="24"/>
        </w:rPr>
      </w:pPr>
    </w:p>
    <w:p w:rsidR="00A86A9A" w:rsidRPr="00184C0D" w:rsidRDefault="00A86A9A" w:rsidP="00A86A9A">
      <w:pPr>
        <w:pStyle w:val="Textodeglobo"/>
        <w:jc w:val="both"/>
        <w:rPr>
          <w:rFonts w:ascii="Verdana" w:hAnsi="Verdana"/>
          <w:sz w:val="24"/>
          <w:szCs w:val="24"/>
          <w:lang w:val="es-ES_tradnl"/>
        </w:rPr>
      </w:pPr>
      <w:r w:rsidRPr="00184C0D">
        <w:rPr>
          <w:rFonts w:ascii="Verdana" w:hAnsi="Verdana"/>
          <w:sz w:val="24"/>
          <w:szCs w:val="24"/>
        </w:rPr>
        <w:t xml:space="preserve">La empresa recurrente presenta recurso de Apelación en contra el acuerdo impugnado indicando lo siguiente: </w:t>
      </w:r>
    </w:p>
    <w:p w:rsidR="00A86A9A" w:rsidRPr="00184C0D" w:rsidRDefault="00A86A9A" w:rsidP="00A86A9A">
      <w:pPr>
        <w:pStyle w:val="Textodeglobo"/>
        <w:jc w:val="both"/>
        <w:rPr>
          <w:rFonts w:ascii="Verdana" w:hAnsi="Verdana"/>
          <w:sz w:val="24"/>
          <w:szCs w:val="24"/>
        </w:rPr>
      </w:pPr>
      <w:r w:rsidRPr="00A86A9A">
        <w:rPr>
          <w:rFonts w:ascii="Verdana" w:hAnsi="Verdana"/>
          <w:b/>
          <w:sz w:val="24"/>
          <w:szCs w:val="24"/>
          <w:lang w:val="es-ES_tradnl"/>
        </w:rPr>
        <w:t>a</w:t>
      </w:r>
      <w:proofErr w:type="gramStart"/>
      <w:r w:rsidRPr="00A86A9A">
        <w:rPr>
          <w:rFonts w:ascii="Verdana" w:hAnsi="Verdana"/>
          <w:b/>
          <w:sz w:val="24"/>
          <w:szCs w:val="24"/>
          <w:lang w:val="es-ES_tradnl"/>
        </w:rPr>
        <w:t>).-</w:t>
      </w:r>
      <w:proofErr w:type="gramEnd"/>
      <w:r w:rsidRPr="00184C0D">
        <w:rPr>
          <w:rFonts w:ascii="Verdana" w:hAnsi="Verdana"/>
          <w:sz w:val="24"/>
          <w:szCs w:val="24"/>
          <w:lang w:val="es-ES_tradnl"/>
        </w:rPr>
        <w:t xml:space="preserve"> </w:t>
      </w:r>
      <w:r>
        <w:rPr>
          <w:rFonts w:ascii="Verdana" w:hAnsi="Verdana"/>
          <w:sz w:val="24"/>
          <w:szCs w:val="24"/>
          <w:lang w:val="es-ES_tradnl"/>
        </w:rPr>
        <w:t xml:space="preserve">Indica </w:t>
      </w:r>
      <w:r w:rsidR="006677E6">
        <w:rPr>
          <w:rFonts w:ascii="Verdana" w:hAnsi="Verdana"/>
          <w:sz w:val="24"/>
          <w:szCs w:val="24"/>
          <w:lang w:val="es-ES_tradnl"/>
        </w:rPr>
        <w:t xml:space="preserve">que </w:t>
      </w:r>
      <w:r>
        <w:rPr>
          <w:rFonts w:ascii="Verdana" w:hAnsi="Verdana"/>
          <w:sz w:val="24"/>
          <w:szCs w:val="24"/>
          <w:lang w:val="es-ES_tradnl"/>
        </w:rPr>
        <w:t xml:space="preserve">del análisis que hace la Administración, concluye hubo 5 unidades que incumplían con la Revisión Técnica vehicular pero en cuanto a la </w:t>
      </w:r>
      <w:r w:rsidR="002E4365">
        <w:rPr>
          <w:rFonts w:ascii="Verdana" w:hAnsi="Verdana"/>
          <w:sz w:val="24"/>
          <w:szCs w:val="24"/>
          <w:lang w:val="es-ES_tradnl"/>
        </w:rPr>
        <w:t>XXX</w:t>
      </w:r>
      <w:r>
        <w:rPr>
          <w:rFonts w:ascii="Verdana" w:hAnsi="Verdana"/>
          <w:sz w:val="24"/>
          <w:szCs w:val="24"/>
          <w:lang w:val="es-ES_tradnl"/>
        </w:rPr>
        <w:t>, lo técnicamente correcto es que estuvo 22 días sin la RTV y eso se debió a que estuvo en reparaciones y nunca circuló mientras estuvo en situación de RTV vencida y al 23 de mayo de 2015 ya tenía tal requisito</w:t>
      </w:r>
      <w:r w:rsidRPr="00184C0D">
        <w:rPr>
          <w:rFonts w:ascii="Verdana" w:hAnsi="Verdana"/>
          <w:sz w:val="24"/>
          <w:szCs w:val="24"/>
        </w:rPr>
        <w:t>.</w:t>
      </w:r>
      <w:r>
        <w:rPr>
          <w:rFonts w:ascii="Verdana" w:hAnsi="Verdana"/>
          <w:sz w:val="24"/>
          <w:szCs w:val="24"/>
        </w:rPr>
        <w:t xml:space="preserve">  Con respecto a la Unidad </w:t>
      </w:r>
      <w:r w:rsidR="002E4365">
        <w:rPr>
          <w:rFonts w:ascii="Verdana" w:hAnsi="Verdana"/>
          <w:sz w:val="24"/>
          <w:szCs w:val="24"/>
        </w:rPr>
        <w:t>XXX</w:t>
      </w:r>
      <w:r>
        <w:rPr>
          <w:rFonts w:ascii="Verdana" w:hAnsi="Verdana"/>
          <w:sz w:val="24"/>
          <w:szCs w:val="24"/>
        </w:rPr>
        <w:t xml:space="preserve"> es similar al anterior, se encontraba en reparación corrigiéndole un defecto leve que había tenido con anterioridad y para que no se tornara en grave se reparó. En cuanto a la Unidad </w:t>
      </w:r>
      <w:r w:rsidR="002E4365">
        <w:rPr>
          <w:rFonts w:ascii="Verdana" w:hAnsi="Verdana"/>
          <w:sz w:val="24"/>
          <w:szCs w:val="24"/>
        </w:rPr>
        <w:t>XXX</w:t>
      </w:r>
      <w:r>
        <w:rPr>
          <w:rFonts w:ascii="Verdana" w:hAnsi="Verdana"/>
          <w:sz w:val="24"/>
          <w:szCs w:val="24"/>
        </w:rPr>
        <w:t xml:space="preserve">, desde el 23 de abril de 2015,se le aprobó la flota óptima y desde el 16 de abril de 2015 se solicitó a la Administración su sustitución de la flota óptima fecha para la cual la unidad tenía 17 días de vencida, si la Administración no hubiera durado 4 meses en resolver la gestión, no se le estaría imponiendo una amonestación; se indica que la sustitución se aprobó hasta el 17 de agosto de 2015, fecha en la que se aprobó el oficio DACP-2015-5206 pero el documento es omiso en indicar a partir de </w:t>
      </w:r>
      <w:r w:rsidR="003F1517">
        <w:rPr>
          <w:rFonts w:ascii="Verdana" w:hAnsi="Verdana"/>
          <w:sz w:val="24"/>
          <w:szCs w:val="24"/>
        </w:rPr>
        <w:t>cuándo</w:t>
      </w:r>
      <w:r>
        <w:rPr>
          <w:rFonts w:ascii="Verdana" w:hAnsi="Verdana"/>
          <w:sz w:val="24"/>
          <w:szCs w:val="24"/>
        </w:rPr>
        <w:t xml:space="preserve"> surte efecto la sustitución por lo que la duda debe favorecer a la recurrente, además la unidad presentaba un daño grave en el motor y a </w:t>
      </w:r>
      <w:r>
        <w:rPr>
          <w:rFonts w:ascii="Verdana" w:hAnsi="Verdana"/>
          <w:sz w:val="24"/>
          <w:szCs w:val="24"/>
        </w:rPr>
        <w:lastRenderedPageBreak/>
        <w:t xml:space="preserve">la fecha esta para desecho y una vez se aprobó la sustitución se incorporó la </w:t>
      </w:r>
      <w:r w:rsidR="002E4365">
        <w:rPr>
          <w:rFonts w:ascii="Verdana" w:hAnsi="Verdana"/>
          <w:sz w:val="24"/>
          <w:szCs w:val="24"/>
        </w:rPr>
        <w:t>XXX</w:t>
      </w:r>
      <w:r>
        <w:rPr>
          <w:rFonts w:ascii="Verdana" w:hAnsi="Verdana"/>
          <w:sz w:val="24"/>
          <w:szCs w:val="24"/>
        </w:rPr>
        <w:t xml:space="preserve">. En cuanto a la </w:t>
      </w:r>
      <w:r w:rsidR="002E4365">
        <w:rPr>
          <w:rFonts w:ascii="Verdana" w:hAnsi="Verdana"/>
          <w:sz w:val="24"/>
          <w:szCs w:val="24"/>
        </w:rPr>
        <w:t>XXX</w:t>
      </w:r>
      <w:r>
        <w:rPr>
          <w:rFonts w:ascii="Verdana" w:hAnsi="Verdana"/>
          <w:sz w:val="24"/>
          <w:szCs w:val="24"/>
        </w:rPr>
        <w:t xml:space="preserve">, el mismo órgano reconoce que su situación era regular y se justificó por qué tenía la RTV vencida. En lo que respecta a la </w:t>
      </w:r>
      <w:r w:rsidR="002E4365">
        <w:rPr>
          <w:rFonts w:ascii="Verdana" w:hAnsi="Verdana"/>
          <w:sz w:val="24"/>
          <w:szCs w:val="24"/>
        </w:rPr>
        <w:t>XXX</w:t>
      </w:r>
      <w:r>
        <w:rPr>
          <w:rFonts w:ascii="Verdana" w:hAnsi="Verdana"/>
          <w:sz w:val="24"/>
          <w:szCs w:val="24"/>
        </w:rPr>
        <w:t xml:space="preserve"> se reconoce que no formaba parte de la flota óptima por lo que no se dio incumplimiento.</w:t>
      </w:r>
    </w:p>
    <w:p w:rsidR="00A86A9A" w:rsidRPr="00184C0D" w:rsidRDefault="00A86A9A" w:rsidP="00A86A9A">
      <w:pPr>
        <w:pStyle w:val="Textodeglobo"/>
        <w:jc w:val="both"/>
        <w:rPr>
          <w:rFonts w:ascii="Verdana" w:hAnsi="Verdana"/>
          <w:sz w:val="24"/>
          <w:szCs w:val="24"/>
        </w:rPr>
      </w:pPr>
      <w:r w:rsidRPr="00A86A9A">
        <w:rPr>
          <w:rFonts w:ascii="Verdana" w:hAnsi="Verdana"/>
          <w:b/>
          <w:sz w:val="24"/>
          <w:szCs w:val="24"/>
        </w:rPr>
        <w:t>b</w:t>
      </w:r>
      <w:r w:rsidR="003F1517" w:rsidRPr="00A86A9A">
        <w:rPr>
          <w:rFonts w:ascii="Verdana" w:hAnsi="Verdana"/>
          <w:b/>
          <w:sz w:val="24"/>
          <w:szCs w:val="24"/>
        </w:rPr>
        <w:t>). -</w:t>
      </w:r>
      <w:r w:rsidRPr="00184C0D">
        <w:rPr>
          <w:rFonts w:ascii="Verdana" w:hAnsi="Verdana"/>
          <w:sz w:val="24"/>
          <w:szCs w:val="24"/>
        </w:rPr>
        <w:t xml:space="preserve"> </w:t>
      </w:r>
      <w:r>
        <w:rPr>
          <w:rFonts w:ascii="Verdana" w:hAnsi="Verdana"/>
          <w:sz w:val="24"/>
          <w:szCs w:val="24"/>
        </w:rPr>
        <w:t xml:space="preserve">Se reconoció por la Administración de que nunca hubo menos de 16 unidades operando en las rutas y que nunca se logró demostrar que se afectara el principio de continuidad y por acuerdo del mismo CTP el 18 de la Sesión Ordinaria 24-2001 se unificó el concepto de “Flota óptima </w:t>
      </w:r>
      <w:proofErr w:type="gramStart"/>
      <w:r>
        <w:rPr>
          <w:rFonts w:ascii="Verdana" w:hAnsi="Verdana"/>
          <w:sz w:val="24"/>
          <w:szCs w:val="24"/>
        </w:rPr>
        <w:t>“ y</w:t>
      </w:r>
      <w:proofErr w:type="gramEnd"/>
      <w:r>
        <w:rPr>
          <w:rFonts w:ascii="Verdana" w:hAnsi="Verdana"/>
          <w:sz w:val="24"/>
          <w:szCs w:val="24"/>
        </w:rPr>
        <w:t xml:space="preserve"> ya no era necesario indicar cuales autobuses eran titulares y </w:t>
      </w:r>
      <w:proofErr w:type="spellStart"/>
      <w:r>
        <w:rPr>
          <w:rFonts w:ascii="Verdana" w:hAnsi="Verdana"/>
          <w:sz w:val="24"/>
          <w:szCs w:val="24"/>
        </w:rPr>
        <w:t>cuales</w:t>
      </w:r>
      <w:proofErr w:type="spellEnd"/>
      <w:r>
        <w:rPr>
          <w:rFonts w:ascii="Verdana" w:hAnsi="Verdana"/>
          <w:sz w:val="24"/>
          <w:szCs w:val="24"/>
        </w:rPr>
        <w:t xml:space="preserve"> de reserva</w:t>
      </w:r>
      <w:r w:rsidRPr="00184C0D">
        <w:rPr>
          <w:rFonts w:ascii="Verdana" w:hAnsi="Verdana"/>
          <w:sz w:val="24"/>
          <w:szCs w:val="24"/>
        </w:rPr>
        <w:t xml:space="preserve">. </w:t>
      </w:r>
    </w:p>
    <w:p w:rsidR="00A86A9A" w:rsidRPr="00184C0D" w:rsidRDefault="003F1517" w:rsidP="00A86A9A">
      <w:pPr>
        <w:pStyle w:val="Textodeglobo"/>
        <w:jc w:val="both"/>
        <w:rPr>
          <w:rFonts w:ascii="Verdana" w:hAnsi="Verdana"/>
          <w:sz w:val="24"/>
          <w:szCs w:val="24"/>
          <w:lang w:val="es-ES_tradnl"/>
        </w:rPr>
      </w:pPr>
      <w:r w:rsidRPr="00A86A9A">
        <w:rPr>
          <w:rFonts w:ascii="Verdana" w:hAnsi="Verdana"/>
          <w:b/>
          <w:sz w:val="24"/>
          <w:szCs w:val="24"/>
        </w:rPr>
        <w:t>c). -</w:t>
      </w:r>
      <w:r w:rsidR="00A86A9A" w:rsidRPr="00184C0D">
        <w:rPr>
          <w:rFonts w:ascii="Verdana" w:hAnsi="Verdana"/>
          <w:sz w:val="24"/>
          <w:szCs w:val="24"/>
        </w:rPr>
        <w:t xml:space="preserve">  </w:t>
      </w:r>
      <w:r w:rsidR="00A86A9A">
        <w:rPr>
          <w:rFonts w:ascii="Verdana" w:hAnsi="Verdana"/>
          <w:sz w:val="24"/>
          <w:szCs w:val="24"/>
        </w:rPr>
        <w:t>En el caso contrario no se logró demostrar ninguna afectación grave por lo que s</w:t>
      </w:r>
      <w:r w:rsidR="00A86A9A">
        <w:rPr>
          <w:rFonts w:ascii="Verdana" w:hAnsi="Verdana"/>
          <w:sz w:val="24"/>
          <w:szCs w:val="24"/>
          <w:lang w:val="es-ES_tradnl"/>
        </w:rPr>
        <w:t>solicita se deje sin efecto el acto impugnado</w:t>
      </w:r>
      <w:r w:rsidR="00A86A9A" w:rsidRPr="00184C0D">
        <w:rPr>
          <w:rFonts w:ascii="Verdana" w:hAnsi="Verdana"/>
          <w:sz w:val="24"/>
          <w:szCs w:val="24"/>
          <w:lang w:val="es-ES_tradnl"/>
        </w:rPr>
        <w:t>.</w:t>
      </w:r>
    </w:p>
    <w:p w:rsidR="0035055A" w:rsidRDefault="0035055A" w:rsidP="0035055A">
      <w:pPr>
        <w:jc w:val="both"/>
        <w:rPr>
          <w:rFonts w:ascii="Verdana" w:hAnsi="Verdana"/>
          <w:sz w:val="24"/>
          <w:szCs w:val="24"/>
        </w:rPr>
      </w:pPr>
    </w:p>
    <w:p w:rsidR="00A86A9A" w:rsidRDefault="00A86A9A" w:rsidP="00A86A9A">
      <w:pPr>
        <w:jc w:val="both"/>
        <w:rPr>
          <w:rFonts w:ascii="Verdana" w:hAnsi="Verdana"/>
          <w:sz w:val="24"/>
          <w:szCs w:val="24"/>
        </w:rPr>
      </w:pPr>
      <w:r>
        <w:rPr>
          <w:rFonts w:ascii="Verdana" w:hAnsi="Verdana"/>
          <w:sz w:val="24"/>
          <w:szCs w:val="24"/>
        </w:rPr>
        <w:t>En respuesta a prevención que le girara este Tribunal, se apersona la empresa recurrente el día 18 de julio de 2016 y manifiesta</w:t>
      </w:r>
      <w:r w:rsidRPr="00184C0D">
        <w:rPr>
          <w:rFonts w:ascii="Verdana" w:hAnsi="Verdana"/>
          <w:sz w:val="24"/>
          <w:szCs w:val="24"/>
        </w:rPr>
        <w:t xml:space="preserve">: </w:t>
      </w:r>
    </w:p>
    <w:p w:rsidR="00A86A9A" w:rsidRDefault="00A86A9A" w:rsidP="00A86A9A">
      <w:pPr>
        <w:jc w:val="both"/>
        <w:rPr>
          <w:rFonts w:ascii="Verdana" w:hAnsi="Verdana"/>
          <w:sz w:val="24"/>
          <w:szCs w:val="24"/>
        </w:rPr>
      </w:pPr>
    </w:p>
    <w:p w:rsidR="00A86A9A" w:rsidRPr="00184C0D" w:rsidRDefault="00A86A9A" w:rsidP="00A86A9A">
      <w:pPr>
        <w:pStyle w:val="Textodeglobo"/>
        <w:jc w:val="both"/>
        <w:rPr>
          <w:rFonts w:ascii="Verdana" w:hAnsi="Verdana"/>
          <w:sz w:val="24"/>
          <w:szCs w:val="24"/>
        </w:rPr>
      </w:pPr>
      <w:r w:rsidRPr="00A86A9A">
        <w:rPr>
          <w:rFonts w:ascii="Verdana" w:hAnsi="Verdana"/>
          <w:b/>
          <w:sz w:val="24"/>
          <w:szCs w:val="24"/>
          <w:lang w:val="es-ES_tradnl"/>
        </w:rPr>
        <w:t>a</w:t>
      </w:r>
      <w:r w:rsidR="003F1517" w:rsidRPr="00A86A9A">
        <w:rPr>
          <w:rFonts w:ascii="Verdana" w:hAnsi="Verdana"/>
          <w:b/>
          <w:sz w:val="24"/>
          <w:szCs w:val="24"/>
          <w:lang w:val="es-ES_tradnl"/>
        </w:rPr>
        <w:t>). -</w:t>
      </w:r>
      <w:r w:rsidRPr="00A86A9A">
        <w:rPr>
          <w:rFonts w:ascii="Verdana" w:hAnsi="Verdana"/>
          <w:b/>
          <w:sz w:val="24"/>
          <w:szCs w:val="24"/>
          <w:lang w:val="es-ES_tradnl"/>
        </w:rPr>
        <w:t xml:space="preserve"> </w:t>
      </w:r>
      <w:r>
        <w:rPr>
          <w:rFonts w:ascii="Verdana" w:hAnsi="Verdana"/>
          <w:sz w:val="24"/>
          <w:szCs w:val="24"/>
          <w:lang w:val="es-ES_tradnl"/>
        </w:rPr>
        <w:t>Indica que en el acuerdo que rechaza la revocatoria, continua el CTP justificando la inercia de la Administración respecto de la sustitución de flota, ocultando el atraso de 4 meses en atender su solicitud de sustitución de unidades</w:t>
      </w:r>
      <w:r w:rsidRPr="00184C0D">
        <w:rPr>
          <w:rFonts w:ascii="Verdana" w:hAnsi="Verdana"/>
          <w:sz w:val="24"/>
          <w:szCs w:val="24"/>
        </w:rPr>
        <w:t>.</w:t>
      </w:r>
      <w:r>
        <w:rPr>
          <w:rFonts w:ascii="Verdana" w:hAnsi="Verdana"/>
          <w:sz w:val="24"/>
          <w:szCs w:val="24"/>
        </w:rPr>
        <w:t xml:space="preserve"> Debe ser más expeditos esos trámites más aún cuando se trata de cambios de unidades por problemas de motor serios o porque tuvieron una colisión, entre otros, lo cual es común en el transporte público. </w:t>
      </w:r>
    </w:p>
    <w:p w:rsidR="00A86A9A" w:rsidRPr="00184C0D" w:rsidRDefault="00A86A9A" w:rsidP="00A86A9A">
      <w:pPr>
        <w:pStyle w:val="Textodeglobo"/>
        <w:jc w:val="both"/>
        <w:rPr>
          <w:rFonts w:ascii="Verdana" w:hAnsi="Verdana"/>
          <w:sz w:val="24"/>
          <w:szCs w:val="24"/>
        </w:rPr>
      </w:pPr>
      <w:r w:rsidRPr="00A86A9A">
        <w:rPr>
          <w:rFonts w:ascii="Verdana" w:hAnsi="Verdana"/>
          <w:b/>
          <w:sz w:val="24"/>
          <w:szCs w:val="24"/>
        </w:rPr>
        <w:t>b</w:t>
      </w:r>
      <w:r w:rsidR="003F1517" w:rsidRPr="00A86A9A">
        <w:rPr>
          <w:rFonts w:ascii="Verdana" w:hAnsi="Verdana"/>
          <w:b/>
          <w:sz w:val="24"/>
          <w:szCs w:val="24"/>
        </w:rPr>
        <w:t>). -</w:t>
      </w:r>
      <w:r w:rsidRPr="00184C0D">
        <w:rPr>
          <w:rFonts w:ascii="Verdana" w:hAnsi="Verdana"/>
          <w:sz w:val="24"/>
          <w:szCs w:val="24"/>
        </w:rPr>
        <w:t xml:space="preserve"> </w:t>
      </w:r>
      <w:r>
        <w:rPr>
          <w:rFonts w:ascii="Verdana" w:hAnsi="Verdana"/>
          <w:sz w:val="24"/>
          <w:szCs w:val="24"/>
        </w:rPr>
        <w:t xml:space="preserve">El informe técnico que se realizó y culmino con el acuerdo impugnado, no va más allá de haber tenido por demostrado la prestación del servicio con unidades sin autorización lo que no es cierto, pues no se comprobó con certeza que las </w:t>
      </w:r>
      <w:r w:rsidR="003F1517">
        <w:rPr>
          <w:rFonts w:ascii="Verdana" w:hAnsi="Verdana"/>
          <w:sz w:val="24"/>
          <w:szCs w:val="24"/>
        </w:rPr>
        <w:t>unidades no</w:t>
      </w:r>
      <w:r>
        <w:rPr>
          <w:rFonts w:ascii="Verdana" w:hAnsi="Verdana"/>
          <w:sz w:val="24"/>
          <w:szCs w:val="24"/>
        </w:rPr>
        <w:t xml:space="preserve"> estuvieran inscritas en la flota</w:t>
      </w:r>
      <w:r w:rsidRPr="00184C0D">
        <w:rPr>
          <w:rFonts w:ascii="Verdana" w:hAnsi="Verdana"/>
          <w:sz w:val="24"/>
          <w:szCs w:val="24"/>
        </w:rPr>
        <w:t>.</w:t>
      </w:r>
      <w:r>
        <w:rPr>
          <w:rFonts w:ascii="Verdana" w:hAnsi="Verdana"/>
          <w:sz w:val="24"/>
          <w:szCs w:val="24"/>
        </w:rPr>
        <w:t xml:space="preserve">  Divaga la Administración en cuanto a las unidades que debían ser reparadas pues claro que si dichos vehículos debían serlo no podían circular.</w:t>
      </w:r>
      <w:r w:rsidRPr="00184C0D">
        <w:rPr>
          <w:rFonts w:ascii="Verdana" w:hAnsi="Verdana"/>
          <w:sz w:val="24"/>
          <w:szCs w:val="24"/>
        </w:rPr>
        <w:t xml:space="preserve"> </w:t>
      </w:r>
    </w:p>
    <w:p w:rsidR="00A86A9A" w:rsidRPr="00184C0D" w:rsidRDefault="003F1517" w:rsidP="00A86A9A">
      <w:pPr>
        <w:pStyle w:val="Textodeglobo"/>
        <w:jc w:val="both"/>
        <w:rPr>
          <w:rFonts w:ascii="Verdana" w:hAnsi="Verdana"/>
          <w:sz w:val="24"/>
          <w:szCs w:val="24"/>
        </w:rPr>
      </w:pPr>
      <w:r w:rsidRPr="00A86A9A">
        <w:rPr>
          <w:rFonts w:ascii="Verdana" w:hAnsi="Verdana"/>
          <w:b/>
          <w:sz w:val="24"/>
          <w:szCs w:val="24"/>
        </w:rPr>
        <w:t>c). -</w:t>
      </w:r>
      <w:r w:rsidR="00A86A9A" w:rsidRPr="00184C0D">
        <w:rPr>
          <w:rFonts w:ascii="Verdana" w:hAnsi="Verdana"/>
          <w:sz w:val="24"/>
          <w:szCs w:val="24"/>
        </w:rPr>
        <w:t xml:space="preserve">  </w:t>
      </w:r>
      <w:r w:rsidR="00A86A9A">
        <w:rPr>
          <w:rFonts w:ascii="Verdana" w:hAnsi="Verdana"/>
          <w:sz w:val="24"/>
          <w:szCs w:val="24"/>
        </w:rPr>
        <w:t>No es procedente que sea un órgano jurídico el que entre a valorar aspectos que son de orden técnico y es muy fácil hablar de aspectos tales como mantenimiento preventivo o eventos extraordinarios detrás de un escritorio desconociéndose aspectos técnicos y sin criterio para valorar los resultados de una colisión o el que se quiebre un motor, eventos imprevisibles y que obligan a sacar de circulación una unidad</w:t>
      </w:r>
      <w:r w:rsidR="00A86A9A" w:rsidRPr="00184C0D">
        <w:rPr>
          <w:rFonts w:ascii="Verdana" w:hAnsi="Verdana"/>
          <w:sz w:val="24"/>
          <w:szCs w:val="24"/>
        </w:rPr>
        <w:t>.</w:t>
      </w:r>
      <w:r w:rsidR="00A86A9A">
        <w:rPr>
          <w:rFonts w:ascii="Verdana" w:hAnsi="Verdana"/>
          <w:sz w:val="24"/>
          <w:szCs w:val="24"/>
        </w:rPr>
        <w:t xml:space="preserve"> Por lo indicado se ha dado un exceso de competencias de la Dirección de Asuntos Jurídicos, al resolver sin contar con un perito en la materia.</w:t>
      </w:r>
    </w:p>
    <w:p w:rsidR="00A86A9A" w:rsidRPr="00184C0D" w:rsidRDefault="003F1517" w:rsidP="00A86A9A">
      <w:pPr>
        <w:pStyle w:val="Textodeglobo"/>
        <w:jc w:val="both"/>
        <w:rPr>
          <w:rFonts w:ascii="Verdana" w:hAnsi="Verdana"/>
          <w:sz w:val="24"/>
          <w:szCs w:val="24"/>
          <w:lang w:val="es-ES_tradnl"/>
        </w:rPr>
      </w:pPr>
      <w:r w:rsidRPr="00A86A9A">
        <w:rPr>
          <w:rFonts w:ascii="Verdana" w:hAnsi="Verdana"/>
          <w:b/>
          <w:sz w:val="24"/>
          <w:szCs w:val="24"/>
          <w:lang w:val="es-ES_tradnl"/>
        </w:rPr>
        <w:t>d). -</w:t>
      </w:r>
      <w:r w:rsidR="00A86A9A" w:rsidRPr="00184C0D">
        <w:rPr>
          <w:rFonts w:ascii="Verdana" w:hAnsi="Verdana"/>
          <w:sz w:val="24"/>
          <w:szCs w:val="24"/>
          <w:lang w:val="es-ES_tradnl"/>
        </w:rPr>
        <w:t xml:space="preserve"> </w:t>
      </w:r>
      <w:r w:rsidR="00A86A9A">
        <w:rPr>
          <w:rFonts w:ascii="Verdana" w:hAnsi="Verdana"/>
          <w:sz w:val="24"/>
          <w:szCs w:val="24"/>
          <w:lang w:val="es-ES_tradnl"/>
        </w:rPr>
        <w:t>No ha existido infracción alguna de su parte y más bien debería instaurarse procedimiento administrativo a los funcionarios que durante 4 meses no atendieron una simple sustitución de flota.</w:t>
      </w:r>
    </w:p>
    <w:p w:rsidR="0035055A" w:rsidRDefault="0035055A" w:rsidP="0035055A">
      <w:pPr>
        <w:jc w:val="both"/>
        <w:rPr>
          <w:rFonts w:ascii="Verdana" w:hAnsi="Verdana"/>
          <w:b/>
          <w:sz w:val="24"/>
          <w:szCs w:val="24"/>
        </w:rPr>
      </w:pPr>
    </w:p>
    <w:p w:rsidR="0035055A" w:rsidRPr="00184C0D" w:rsidRDefault="0035055A" w:rsidP="0035055A">
      <w:pPr>
        <w:jc w:val="both"/>
        <w:rPr>
          <w:rFonts w:ascii="Verdana" w:hAnsi="Verdana"/>
          <w:b/>
          <w:sz w:val="24"/>
          <w:szCs w:val="24"/>
        </w:rPr>
      </w:pPr>
      <w:r w:rsidRPr="00184C0D">
        <w:rPr>
          <w:rFonts w:ascii="Verdana" w:hAnsi="Verdana"/>
          <w:b/>
          <w:sz w:val="24"/>
          <w:szCs w:val="24"/>
        </w:rPr>
        <w:t>POTESTADES DEL CONSEJO DE TRANSPORTE PÚBLICO.</w:t>
      </w:r>
    </w:p>
    <w:p w:rsidR="0035055A" w:rsidRPr="00184C0D" w:rsidRDefault="0035055A" w:rsidP="0035055A">
      <w:pPr>
        <w:jc w:val="both"/>
        <w:rPr>
          <w:rFonts w:ascii="Verdana" w:hAnsi="Verdana"/>
          <w:sz w:val="24"/>
          <w:szCs w:val="24"/>
        </w:rPr>
      </w:pPr>
    </w:p>
    <w:p w:rsidR="0035055A" w:rsidRPr="00184C0D" w:rsidRDefault="0035055A" w:rsidP="0035055A">
      <w:pPr>
        <w:jc w:val="both"/>
        <w:rPr>
          <w:rFonts w:ascii="Verdana" w:hAnsi="Verdana"/>
          <w:sz w:val="24"/>
          <w:szCs w:val="24"/>
        </w:rPr>
      </w:pPr>
      <w:r w:rsidRPr="00184C0D">
        <w:rPr>
          <w:rFonts w:ascii="Verdana" w:hAnsi="Verdana"/>
          <w:sz w:val="24"/>
          <w:szCs w:val="24"/>
        </w:rPr>
        <w:t xml:space="preserve">El Transporte Remunerado de Personas, es </w:t>
      </w:r>
      <w:r w:rsidR="003F1517" w:rsidRPr="00184C0D">
        <w:rPr>
          <w:rFonts w:ascii="Verdana" w:hAnsi="Verdana"/>
          <w:sz w:val="24"/>
          <w:szCs w:val="24"/>
        </w:rPr>
        <w:t>un servicio</w:t>
      </w:r>
      <w:r w:rsidRPr="00184C0D">
        <w:rPr>
          <w:rFonts w:ascii="Verdana" w:hAnsi="Verdana"/>
          <w:sz w:val="24"/>
          <w:szCs w:val="24"/>
        </w:rPr>
        <w:t xml:space="preserve"> público, regulado, controlado y vigilado por el Estado, el cual mediante la figura de la </w:t>
      </w:r>
      <w:r w:rsidRPr="00184C0D">
        <w:rPr>
          <w:rFonts w:ascii="Verdana" w:hAnsi="Verdana"/>
          <w:sz w:val="24"/>
          <w:szCs w:val="24"/>
        </w:rPr>
        <w:lastRenderedPageBreak/>
        <w:t xml:space="preserve">concesión o del permiso en casos especiales, autoriza a los particulares, la prestación de dicha actividad, de manera que esos particulares se encuentran sujetos a lo que disponga o les autorice la Administración, en el caso particular el Consejo </w:t>
      </w:r>
      <w:r w:rsidR="003F1517" w:rsidRPr="00184C0D">
        <w:rPr>
          <w:rFonts w:ascii="Verdana" w:hAnsi="Verdana"/>
          <w:sz w:val="24"/>
          <w:szCs w:val="24"/>
        </w:rPr>
        <w:t>de Transporte</w:t>
      </w:r>
      <w:r w:rsidRPr="00184C0D">
        <w:rPr>
          <w:rFonts w:ascii="Verdana" w:hAnsi="Verdana"/>
          <w:sz w:val="24"/>
          <w:szCs w:val="24"/>
        </w:rPr>
        <w:t xml:space="preserve"> Público, en el marco de su competencia.</w:t>
      </w:r>
    </w:p>
    <w:p w:rsidR="0035055A" w:rsidRPr="00184C0D" w:rsidRDefault="0035055A" w:rsidP="0035055A">
      <w:pPr>
        <w:jc w:val="both"/>
        <w:rPr>
          <w:rFonts w:ascii="Verdana" w:hAnsi="Verdana"/>
          <w:sz w:val="24"/>
          <w:szCs w:val="24"/>
        </w:rPr>
      </w:pPr>
    </w:p>
    <w:p w:rsidR="0035055A" w:rsidRPr="00184C0D" w:rsidRDefault="0035055A" w:rsidP="0035055A">
      <w:pPr>
        <w:jc w:val="both"/>
        <w:rPr>
          <w:rFonts w:ascii="Verdana" w:hAnsi="Verdana"/>
          <w:sz w:val="24"/>
          <w:szCs w:val="24"/>
          <w:lang w:val="es-MX"/>
        </w:rPr>
      </w:pPr>
      <w:r w:rsidRPr="00184C0D">
        <w:rPr>
          <w:rFonts w:ascii="Verdana" w:hAnsi="Verdana"/>
          <w:sz w:val="24"/>
          <w:szCs w:val="24"/>
        </w:rPr>
        <w:t>El artículo 2 de la Ley Reguladora del Transporte Remunerado de Personas en Vehículos Automotores, del 10 de mayo de 1965, Ley 3503, establece:</w:t>
      </w:r>
    </w:p>
    <w:p w:rsidR="0035055A" w:rsidRPr="00184C0D" w:rsidRDefault="0035055A" w:rsidP="0035055A">
      <w:pPr>
        <w:jc w:val="both"/>
        <w:rPr>
          <w:rFonts w:ascii="Verdana" w:hAnsi="Verdana"/>
          <w:sz w:val="24"/>
          <w:szCs w:val="24"/>
          <w:lang w:val="es-MX"/>
        </w:rPr>
      </w:pPr>
    </w:p>
    <w:p w:rsidR="0035055A" w:rsidRPr="003F1517" w:rsidRDefault="0035055A" w:rsidP="0035055A">
      <w:pPr>
        <w:ind w:left="567" w:right="567"/>
        <w:jc w:val="both"/>
        <w:rPr>
          <w:rFonts w:ascii="Verdana" w:hAnsi="Verdana"/>
          <w:b/>
          <w:i/>
          <w:lang w:val="es-MX"/>
        </w:rPr>
      </w:pPr>
      <w:r w:rsidRPr="003F1517">
        <w:rPr>
          <w:rFonts w:ascii="Verdana" w:hAnsi="Verdana"/>
          <w:b/>
          <w:i/>
          <w:lang w:val="es-MX"/>
        </w:rPr>
        <w:t>“Es competencia del Ministerio de Obras Públicas y Transportes lo relativo al Tránsito y Transporte automotor de personas en el país…</w:t>
      </w:r>
      <w:r w:rsidR="003F1517" w:rsidRPr="003F1517">
        <w:rPr>
          <w:rFonts w:ascii="Verdana" w:hAnsi="Verdana"/>
          <w:b/>
          <w:i/>
          <w:lang w:val="es-MX"/>
        </w:rPr>
        <w:t>……</w:t>
      </w:r>
      <w:r w:rsidRPr="003F1517">
        <w:rPr>
          <w:rFonts w:ascii="Verdana" w:hAnsi="Verdana"/>
          <w:b/>
          <w:i/>
          <w:lang w:val="es-MX"/>
        </w:rPr>
        <w:t xml:space="preserve">”  </w:t>
      </w:r>
      <w:r w:rsidRPr="003F1517">
        <w:rPr>
          <w:rFonts w:ascii="Verdana" w:hAnsi="Verdana"/>
          <w:lang w:val="es-MX"/>
        </w:rPr>
        <w:t>(De conformidad con la Ley 7969, debe entenderse Consejo de Transporte Público)</w:t>
      </w:r>
    </w:p>
    <w:p w:rsidR="0035055A" w:rsidRPr="00184C0D" w:rsidRDefault="0035055A" w:rsidP="0035055A">
      <w:pPr>
        <w:jc w:val="both"/>
        <w:rPr>
          <w:rFonts w:ascii="Verdana" w:hAnsi="Verdana"/>
          <w:sz w:val="24"/>
          <w:szCs w:val="24"/>
        </w:rPr>
      </w:pPr>
    </w:p>
    <w:p w:rsidR="0035055A" w:rsidRPr="00184C0D" w:rsidRDefault="0035055A" w:rsidP="0035055A">
      <w:pPr>
        <w:jc w:val="both"/>
        <w:rPr>
          <w:rFonts w:ascii="Verdana" w:hAnsi="Verdana"/>
          <w:b/>
          <w:sz w:val="24"/>
          <w:szCs w:val="24"/>
          <w:lang w:val="es-MX"/>
        </w:rPr>
      </w:pPr>
      <w:r w:rsidRPr="00184C0D">
        <w:rPr>
          <w:rFonts w:ascii="Verdana" w:hAnsi="Verdana"/>
          <w:sz w:val="24"/>
          <w:szCs w:val="24"/>
        </w:rPr>
        <w:t>Ley Reguladora del Servicio Público de Transporte Remunerado de Personas en Vehículos en la Modalidad de Taxi, N. 7969</w:t>
      </w:r>
    </w:p>
    <w:p w:rsidR="0035055A" w:rsidRPr="003F1517" w:rsidRDefault="0035055A" w:rsidP="0035055A">
      <w:pPr>
        <w:pStyle w:val="NormalWeb"/>
        <w:ind w:left="567" w:right="567"/>
        <w:jc w:val="both"/>
        <w:rPr>
          <w:rFonts w:ascii="Verdana" w:hAnsi="Verdana"/>
          <w:i/>
          <w:sz w:val="20"/>
          <w:szCs w:val="20"/>
        </w:rPr>
      </w:pPr>
      <w:r w:rsidRPr="003F1517">
        <w:rPr>
          <w:rFonts w:ascii="Verdana" w:hAnsi="Verdana"/>
          <w:i/>
          <w:sz w:val="20"/>
          <w:szCs w:val="20"/>
        </w:rPr>
        <w:t>“ARTÍCULO 7.- Atribuciones del Consejo</w:t>
      </w:r>
    </w:p>
    <w:p w:rsidR="0035055A" w:rsidRPr="003F1517" w:rsidRDefault="0035055A" w:rsidP="0035055A">
      <w:pPr>
        <w:pStyle w:val="NormalWeb"/>
        <w:ind w:left="567" w:right="567"/>
        <w:jc w:val="both"/>
        <w:rPr>
          <w:rFonts w:ascii="Verdana" w:hAnsi="Verdana"/>
          <w:i/>
          <w:sz w:val="20"/>
          <w:szCs w:val="20"/>
        </w:rPr>
      </w:pPr>
      <w:r w:rsidRPr="003F1517">
        <w:rPr>
          <w:rFonts w:ascii="Verdana" w:hAnsi="Verdana"/>
          <w:i/>
          <w:sz w:val="20"/>
          <w:szCs w:val="20"/>
        </w:rPr>
        <w:t>El Consejo, en el ejercicio de sus competencias, tendrá las siguientes atribuciones:</w:t>
      </w:r>
    </w:p>
    <w:p w:rsidR="0035055A" w:rsidRPr="003F1517" w:rsidRDefault="0035055A" w:rsidP="0035055A">
      <w:pPr>
        <w:pStyle w:val="NormalWeb"/>
        <w:ind w:left="567" w:right="567"/>
        <w:jc w:val="both"/>
        <w:rPr>
          <w:rFonts w:ascii="Verdana" w:hAnsi="Verdana"/>
          <w:i/>
          <w:sz w:val="20"/>
          <w:szCs w:val="20"/>
        </w:rPr>
      </w:pPr>
      <w:r w:rsidRPr="003F1517">
        <w:rPr>
          <w:rFonts w:ascii="Verdana" w:hAnsi="Verdana"/>
          <w:i/>
          <w:sz w:val="20"/>
          <w:szCs w:val="20"/>
        </w:rPr>
        <w:t>a) Coordinar la aplicación correcta de las políticas de transporte público, su planeamiento, la revisión técnica, el otorgamiento y la administración de las concesiones, así como la regulación de los permisos que legalmente procedan.</w:t>
      </w:r>
    </w:p>
    <w:p w:rsidR="0035055A" w:rsidRPr="003F1517" w:rsidRDefault="0035055A" w:rsidP="0035055A">
      <w:pPr>
        <w:pStyle w:val="NormalWeb"/>
        <w:ind w:left="567" w:right="567"/>
        <w:jc w:val="both"/>
        <w:rPr>
          <w:rFonts w:ascii="Verdana" w:hAnsi="Verdana"/>
          <w:i/>
          <w:sz w:val="20"/>
          <w:szCs w:val="20"/>
        </w:rPr>
      </w:pPr>
      <w:r w:rsidRPr="003F1517">
        <w:rPr>
          <w:rFonts w:ascii="Verdana" w:hAnsi="Verdana"/>
          <w:i/>
          <w:sz w:val="20"/>
          <w:szCs w:val="20"/>
        </w:rPr>
        <w:t>b) Estudiar y emitir opinión sobre los asuntos sometidos a su conocimiento por cualquier dependencia o institución involucrada en servicios de transporte público, planeamiento, revisión técnica, administración y otorgamiento de concesiones y permisos.</w:t>
      </w:r>
    </w:p>
    <w:p w:rsidR="0035055A" w:rsidRPr="003F1517" w:rsidRDefault="0035055A" w:rsidP="0035055A">
      <w:pPr>
        <w:pStyle w:val="NormalWeb"/>
        <w:ind w:left="567" w:right="567"/>
        <w:jc w:val="both"/>
        <w:rPr>
          <w:rFonts w:ascii="Verdana" w:hAnsi="Verdana"/>
          <w:i/>
          <w:sz w:val="20"/>
          <w:szCs w:val="20"/>
        </w:rPr>
      </w:pPr>
      <w:r w:rsidRPr="003F1517">
        <w:rPr>
          <w:rFonts w:ascii="Verdana" w:hAnsi="Verdana"/>
          <w:i/>
          <w:sz w:val="20"/>
          <w:szCs w:val="20"/>
        </w:rPr>
        <w:t>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rsidR="0035055A" w:rsidRPr="003F1517" w:rsidRDefault="0035055A" w:rsidP="0035055A">
      <w:pPr>
        <w:pStyle w:val="NormalWeb"/>
        <w:ind w:left="567" w:right="567"/>
        <w:jc w:val="both"/>
        <w:rPr>
          <w:rFonts w:ascii="Verdana" w:hAnsi="Verdana"/>
          <w:i/>
          <w:sz w:val="20"/>
          <w:szCs w:val="20"/>
        </w:rPr>
      </w:pPr>
      <w:r w:rsidRPr="003F1517">
        <w:rPr>
          <w:rFonts w:ascii="Verdana" w:hAnsi="Verdana"/>
          <w:i/>
          <w:sz w:val="20"/>
          <w:szCs w:val="20"/>
        </w:rPr>
        <w:t xml:space="preserve">d) Establecer y recomendar normas, procedimientos y acciones que puedan mejorar las políticas y directrices en materia de </w:t>
      </w:r>
      <w:proofErr w:type="gramStart"/>
      <w:r w:rsidRPr="003F1517">
        <w:rPr>
          <w:rFonts w:ascii="Verdana" w:hAnsi="Verdana"/>
          <w:i/>
          <w:sz w:val="20"/>
          <w:szCs w:val="20"/>
        </w:rPr>
        <w:t>transporte  público</w:t>
      </w:r>
      <w:proofErr w:type="gramEnd"/>
      <w:r w:rsidRPr="003F1517">
        <w:rPr>
          <w:rFonts w:ascii="Verdana" w:hAnsi="Verdana"/>
          <w:i/>
          <w:sz w:val="20"/>
          <w:szCs w:val="20"/>
        </w:rPr>
        <w:t>, planeamiento, revisión técnica, administración y otorgamiento de concesiones y permisos.</w:t>
      </w:r>
    </w:p>
    <w:p w:rsidR="0035055A" w:rsidRPr="003F1517" w:rsidRDefault="0035055A" w:rsidP="0035055A">
      <w:pPr>
        <w:pStyle w:val="NormalWeb"/>
        <w:ind w:left="567" w:right="567"/>
        <w:jc w:val="both"/>
        <w:rPr>
          <w:rFonts w:ascii="Verdana" w:hAnsi="Verdana"/>
          <w:i/>
          <w:sz w:val="20"/>
          <w:szCs w:val="20"/>
        </w:rPr>
      </w:pPr>
      <w:r w:rsidRPr="003F1517">
        <w:rPr>
          <w:rFonts w:ascii="Verdana" w:hAnsi="Verdana"/>
          <w:i/>
          <w:sz w:val="20"/>
          <w:szCs w:val="20"/>
        </w:rPr>
        <w:t>e) Velar porque la actividad del transporte público, su planeamiento, la revisión técnica, la administración y el otorgamiento de concesiones, sus sistemas operacionales y el equipamiento requerido, sean acordes con los sistemas tecnológicos más modernos para velar por la calidad de los servicios requeridos por el desarrollo del transporte público nacional e internacional.</w:t>
      </w:r>
    </w:p>
    <w:p w:rsidR="0035055A" w:rsidRPr="003F1517" w:rsidRDefault="0035055A" w:rsidP="0035055A">
      <w:pPr>
        <w:pStyle w:val="NormalWeb"/>
        <w:ind w:left="567" w:right="567"/>
        <w:jc w:val="both"/>
        <w:rPr>
          <w:rFonts w:ascii="Verdana" w:hAnsi="Verdana"/>
          <w:i/>
          <w:sz w:val="20"/>
          <w:szCs w:val="20"/>
        </w:rPr>
      </w:pPr>
      <w:r w:rsidRPr="003F1517">
        <w:rPr>
          <w:rFonts w:ascii="Verdana" w:hAnsi="Verdana"/>
          <w:b/>
          <w:i/>
          <w:sz w:val="20"/>
          <w:szCs w:val="20"/>
        </w:rPr>
        <w:t>f) Conocer, tramitar y resolver, de oficio o a instancia de parte, las denuncias referentes a los comportamientos activos y omisos que violen las normas de la legislación del transporte público o amenacen con violarlas</w:t>
      </w:r>
      <w:r w:rsidRPr="003F1517">
        <w:rPr>
          <w:rFonts w:ascii="Verdana" w:hAnsi="Verdana"/>
          <w:i/>
          <w:sz w:val="20"/>
          <w:szCs w:val="20"/>
        </w:rPr>
        <w:t>.</w:t>
      </w:r>
    </w:p>
    <w:p w:rsidR="0035055A" w:rsidRPr="003F1517" w:rsidRDefault="0035055A" w:rsidP="0035055A">
      <w:pPr>
        <w:pStyle w:val="NormalWeb"/>
        <w:ind w:left="567" w:right="567"/>
        <w:jc w:val="both"/>
        <w:rPr>
          <w:rFonts w:ascii="Verdana" w:hAnsi="Verdana"/>
          <w:i/>
          <w:sz w:val="20"/>
          <w:szCs w:val="20"/>
        </w:rPr>
      </w:pPr>
      <w:r w:rsidRPr="003F1517">
        <w:rPr>
          <w:rFonts w:ascii="Verdana" w:hAnsi="Verdana"/>
          <w:i/>
          <w:sz w:val="20"/>
          <w:szCs w:val="20"/>
        </w:rPr>
        <w:lastRenderedPageBreak/>
        <w:t>g) Preparar un plan estratégico cuyo objetivo esencial sea organizar, legal, técnica y administrativamente, el funcionamiento de un plan de desarrollo tecnológico en materia de transporte público.</w:t>
      </w:r>
    </w:p>
    <w:p w:rsidR="0035055A" w:rsidRPr="003F1517" w:rsidRDefault="0035055A" w:rsidP="0035055A">
      <w:pPr>
        <w:pStyle w:val="NormalWeb"/>
        <w:ind w:left="567" w:right="567"/>
        <w:jc w:val="both"/>
        <w:rPr>
          <w:rFonts w:ascii="Verdana" w:hAnsi="Verdana"/>
          <w:i/>
          <w:sz w:val="20"/>
          <w:szCs w:val="20"/>
        </w:rPr>
      </w:pPr>
      <w:r w:rsidRPr="003F1517">
        <w:rPr>
          <w:rFonts w:ascii="Verdana" w:hAnsi="Verdana"/>
          <w:i/>
          <w:sz w:val="20"/>
          <w:szCs w:val="20"/>
        </w:rPr>
        <w:t>h) Promover el desarrollo y la capacitación del recurso humano involucrado en la actividad, en concordancia con los requerimientos de un sistema moderno de transporte público.</w:t>
      </w:r>
    </w:p>
    <w:p w:rsidR="0035055A" w:rsidRPr="003F1517" w:rsidRDefault="0035055A" w:rsidP="0035055A">
      <w:pPr>
        <w:pStyle w:val="NormalWeb"/>
        <w:ind w:left="567" w:right="567"/>
        <w:jc w:val="both"/>
        <w:rPr>
          <w:rFonts w:ascii="Verdana" w:hAnsi="Verdana"/>
          <w:i/>
          <w:sz w:val="20"/>
          <w:szCs w:val="20"/>
        </w:rPr>
      </w:pPr>
      <w:r w:rsidRPr="003F1517">
        <w:rPr>
          <w:rFonts w:ascii="Verdana" w:hAnsi="Verdana"/>
          <w:i/>
          <w:sz w:val="20"/>
          <w:szCs w:val="20"/>
        </w:rPr>
        <w:t>i) Fijar las paradas terminales e intermedias de todos los servicios (El resaltado es nuestro)</w:t>
      </w:r>
    </w:p>
    <w:p w:rsidR="0035055A" w:rsidRPr="00184C0D" w:rsidRDefault="0035055A" w:rsidP="0035055A">
      <w:pPr>
        <w:autoSpaceDE w:val="0"/>
        <w:autoSpaceDN w:val="0"/>
        <w:adjustRightInd w:val="0"/>
        <w:jc w:val="both"/>
        <w:rPr>
          <w:rFonts w:ascii="Verdana" w:hAnsi="Verdana"/>
          <w:bCs/>
          <w:sz w:val="24"/>
          <w:szCs w:val="24"/>
          <w:lang w:val="es-MX"/>
        </w:rPr>
      </w:pPr>
      <w:r w:rsidRPr="00184C0D">
        <w:rPr>
          <w:rFonts w:ascii="Verdana" w:hAnsi="Verdana"/>
          <w:b/>
          <w:bCs/>
          <w:sz w:val="24"/>
          <w:szCs w:val="24"/>
          <w:lang w:val="es-MX"/>
        </w:rPr>
        <w:t>DEL PRINCIPIO DE LEGALIDAD</w:t>
      </w:r>
    </w:p>
    <w:p w:rsidR="0035055A" w:rsidRPr="00184C0D" w:rsidRDefault="0035055A" w:rsidP="0035055A">
      <w:pPr>
        <w:autoSpaceDE w:val="0"/>
        <w:autoSpaceDN w:val="0"/>
        <w:adjustRightInd w:val="0"/>
        <w:jc w:val="both"/>
        <w:rPr>
          <w:rFonts w:ascii="Verdana" w:hAnsi="Verdana"/>
          <w:bCs/>
          <w:sz w:val="24"/>
          <w:szCs w:val="24"/>
          <w:lang w:val="es-MX"/>
        </w:rPr>
      </w:pPr>
    </w:p>
    <w:p w:rsidR="0035055A" w:rsidRPr="00184C0D" w:rsidRDefault="0035055A" w:rsidP="0035055A">
      <w:pPr>
        <w:autoSpaceDE w:val="0"/>
        <w:autoSpaceDN w:val="0"/>
        <w:adjustRightInd w:val="0"/>
        <w:jc w:val="both"/>
        <w:rPr>
          <w:rFonts w:ascii="Verdana" w:hAnsi="Verdana"/>
          <w:bCs/>
          <w:sz w:val="24"/>
          <w:szCs w:val="24"/>
          <w:lang w:val="es-MX"/>
        </w:rPr>
      </w:pPr>
      <w:r w:rsidRPr="00184C0D">
        <w:rPr>
          <w:rFonts w:ascii="Verdana" w:hAnsi="Verdana"/>
          <w:bCs/>
          <w:sz w:val="24"/>
          <w:szCs w:val="24"/>
          <w:lang w:val="es-MX"/>
        </w:rPr>
        <w:t xml:space="preserve">La Administración Pública está sometida al Principio de Legalidad, </w:t>
      </w:r>
      <w:r w:rsidR="003F1517" w:rsidRPr="00184C0D">
        <w:rPr>
          <w:rFonts w:ascii="Verdana" w:hAnsi="Verdana"/>
          <w:bCs/>
          <w:sz w:val="24"/>
          <w:szCs w:val="24"/>
          <w:lang w:val="es-MX"/>
        </w:rPr>
        <w:t>conforme lo</w:t>
      </w:r>
      <w:r w:rsidRPr="00184C0D">
        <w:rPr>
          <w:rFonts w:ascii="Verdana" w:hAnsi="Verdana"/>
          <w:bCs/>
          <w:sz w:val="24"/>
          <w:szCs w:val="24"/>
          <w:lang w:val="es-MX"/>
        </w:rPr>
        <w:t xml:space="preserve"> establecido en el Artículo 11 de la Constitución Política y el Artículo 11 de la Ley General de la Administración Pública, Ley 6324 de 1978. Este principio constituye la base </w:t>
      </w:r>
      <w:r w:rsidR="003F1517" w:rsidRPr="00184C0D">
        <w:rPr>
          <w:rFonts w:ascii="Verdana" w:hAnsi="Verdana"/>
          <w:bCs/>
          <w:sz w:val="24"/>
          <w:szCs w:val="24"/>
          <w:lang w:val="es-MX"/>
        </w:rPr>
        <w:t>fundamental que</w:t>
      </w:r>
      <w:r w:rsidRPr="00184C0D">
        <w:rPr>
          <w:rFonts w:ascii="Verdana" w:hAnsi="Verdana"/>
          <w:bCs/>
          <w:sz w:val="24"/>
          <w:szCs w:val="24"/>
          <w:lang w:val="es-MX"/>
        </w:rPr>
        <w:t xml:space="preserve"> define y delimita la actuación de los órganos de la Administración y por ende de los concesionarios y permisionarios del servicio público, que realizan un servicio público cedido por el Estado. </w:t>
      </w:r>
    </w:p>
    <w:p w:rsidR="0035055A" w:rsidRPr="00184C0D" w:rsidRDefault="0035055A" w:rsidP="0035055A">
      <w:pPr>
        <w:autoSpaceDE w:val="0"/>
        <w:autoSpaceDN w:val="0"/>
        <w:adjustRightInd w:val="0"/>
        <w:jc w:val="both"/>
        <w:rPr>
          <w:rFonts w:ascii="Verdana" w:hAnsi="Verdana"/>
          <w:sz w:val="24"/>
          <w:szCs w:val="24"/>
          <w:lang w:val="es-MX"/>
        </w:rPr>
      </w:pPr>
    </w:p>
    <w:p w:rsidR="0035055A" w:rsidRPr="00184C0D" w:rsidRDefault="0035055A" w:rsidP="0035055A">
      <w:pPr>
        <w:autoSpaceDE w:val="0"/>
        <w:autoSpaceDN w:val="0"/>
        <w:adjustRightInd w:val="0"/>
        <w:jc w:val="both"/>
        <w:rPr>
          <w:rFonts w:ascii="Verdana" w:hAnsi="Verdana"/>
          <w:sz w:val="24"/>
          <w:szCs w:val="24"/>
          <w:lang w:val="es-MX"/>
        </w:rPr>
      </w:pPr>
      <w:r w:rsidRPr="00184C0D">
        <w:rPr>
          <w:rFonts w:ascii="Verdana" w:hAnsi="Verdana"/>
          <w:sz w:val="24"/>
          <w:szCs w:val="24"/>
          <w:lang w:val="es-MX"/>
        </w:rPr>
        <w:t>La Sala Constitucional de la Corte Suprema de Justicia, en su sentencia No. 2001-</w:t>
      </w:r>
      <w:r w:rsidR="003F1517" w:rsidRPr="00184C0D">
        <w:rPr>
          <w:rFonts w:ascii="Verdana" w:hAnsi="Verdana"/>
          <w:sz w:val="24"/>
          <w:szCs w:val="24"/>
          <w:lang w:val="es-MX"/>
        </w:rPr>
        <w:t>02493, de</w:t>
      </w:r>
      <w:r w:rsidRPr="00184C0D">
        <w:rPr>
          <w:rFonts w:ascii="Verdana" w:hAnsi="Verdana"/>
          <w:sz w:val="24"/>
          <w:szCs w:val="24"/>
          <w:lang w:val="es-MX"/>
        </w:rPr>
        <w:t xml:space="preserve"> las dieciséis horas, con veinticinco minutos, del veintisiete de marzo del dos mil </w:t>
      </w:r>
      <w:r w:rsidR="003F1517" w:rsidRPr="00184C0D">
        <w:rPr>
          <w:rFonts w:ascii="Verdana" w:hAnsi="Verdana"/>
          <w:sz w:val="24"/>
          <w:szCs w:val="24"/>
          <w:lang w:val="es-MX"/>
        </w:rPr>
        <w:t>uno, respecto</w:t>
      </w:r>
      <w:r w:rsidRPr="00184C0D">
        <w:rPr>
          <w:rFonts w:ascii="Verdana" w:hAnsi="Verdana"/>
          <w:sz w:val="24"/>
          <w:szCs w:val="24"/>
          <w:lang w:val="es-MX"/>
        </w:rPr>
        <w:t xml:space="preserve"> del Principio de Legalidad, manifestó:</w:t>
      </w:r>
    </w:p>
    <w:p w:rsidR="0035055A" w:rsidRPr="00184C0D" w:rsidRDefault="0035055A" w:rsidP="0035055A">
      <w:pPr>
        <w:autoSpaceDE w:val="0"/>
        <w:autoSpaceDN w:val="0"/>
        <w:adjustRightInd w:val="0"/>
        <w:jc w:val="both"/>
        <w:rPr>
          <w:rFonts w:ascii="Verdana" w:hAnsi="Verdana"/>
          <w:sz w:val="24"/>
          <w:szCs w:val="24"/>
          <w:lang w:val="es-MX"/>
        </w:rPr>
      </w:pPr>
    </w:p>
    <w:p w:rsidR="0035055A" w:rsidRPr="003F1517" w:rsidRDefault="0035055A" w:rsidP="003F1517">
      <w:pPr>
        <w:autoSpaceDE w:val="0"/>
        <w:autoSpaceDN w:val="0"/>
        <w:adjustRightInd w:val="0"/>
        <w:ind w:left="567" w:right="335"/>
        <w:jc w:val="both"/>
        <w:rPr>
          <w:rFonts w:ascii="Verdana" w:hAnsi="Verdana"/>
          <w:b/>
          <w:lang w:val="es-MX"/>
        </w:rPr>
      </w:pPr>
      <w:r w:rsidRPr="003F1517">
        <w:rPr>
          <w:rFonts w:ascii="Verdana" w:hAnsi="Verdana"/>
          <w:bCs/>
          <w:lang w:val="es-MX"/>
        </w:rPr>
        <w:t>“II.- Sobre el principio de legalidad:</w:t>
      </w:r>
      <w:r w:rsidRPr="003F1517">
        <w:rPr>
          <w:rFonts w:ascii="Verdana" w:hAnsi="Verdana"/>
          <w:lang w:val="es-MX"/>
        </w:rPr>
        <w:t xml:space="preserve"> El principio de legalidad que se consagra en el artículo 11 de nuestra Constitución Política, significa que </w:t>
      </w:r>
      <w:r w:rsidRPr="003F1517">
        <w:rPr>
          <w:rFonts w:ascii="Verdana" w:hAnsi="Verdana"/>
          <w:b/>
          <w:u w:val="single"/>
          <w:lang w:val="es-MX"/>
        </w:rPr>
        <w:t>los actos y comportamientos de la Administración deben de estar regulados por norma escrita</w:t>
      </w:r>
      <w:r w:rsidRPr="003F1517">
        <w:rPr>
          <w:rFonts w:ascii="Verdana" w:hAnsi="Verdana"/>
          <w:lang w:val="es-MX"/>
        </w:rPr>
        <w:t>, lo que significa desde luego, el sometimiento a la Constitución y a la ley, preferentemente, y en general a todas las normas del ordenamiento jurídico, o sea lo que se conoce como el principio de juridicidad de la Administración</w:t>
      </w:r>
      <w:r w:rsidRPr="003F1517">
        <w:rPr>
          <w:rFonts w:ascii="Verdana" w:hAnsi="Verdana"/>
          <w:b/>
          <w:lang w:val="es-MX"/>
        </w:rPr>
        <w:t xml:space="preserve">, </w:t>
      </w:r>
      <w:r w:rsidRPr="003F1517">
        <w:rPr>
          <w:rFonts w:ascii="Verdana" w:hAnsi="Verdana"/>
          <w:b/>
          <w:u w:val="single"/>
          <w:lang w:val="es-MX"/>
        </w:rPr>
        <w:t>el cual significa que las instituciones públicas solamente pueden actuar en la medida en la que se encuentren apoderadas para hacerlo por el mismo ordenamiento y normalmente a texto expreso</w:t>
      </w:r>
      <w:r w:rsidRPr="003F1517">
        <w:rPr>
          <w:rFonts w:ascii="Verdana" w:hAnsi="Verdana"/>
          <w:b/>
          <w:lang w:val="es-MX"/>
        </w:rPr>
        <w:t xml:space="preserve">, </w:t>
      </w:r>
      <w:r w:rsidRPr="003F1517">
        <w:rPr>
          <w:rFonts w:ascii="Verdana" w:hAnsi="Verdana"/>
          <w:b/>
          <w:u w:val="single"/>
          <w:lang w:val="es-MX"/>
        </w:rPr>
        <w:t xml:space="preserve">en consecuencia solo le es permitido lo que esté constitucionalmente y legalmente autorizado en forma expresa y </w:t>
      </w:r>
      <w:r w:rsidRPr="003F1517">
        <w:rPr>
          <w:rFonts w:ascii="Verdana" w:hAnsi="Verdana"/>
          <w:b/>
          <w:i/>
          <w:u w:val="single"/>
          <w:lang w:val="es-MX"/>
        </w:rPr>
        <w:t xml:space="preserve">todo lo que no les esté autorizado les está vedado. </w:t>
      </w:r>
      <w:r w:rsidR="003F1517" w:rsidRPr="003F1517">
        <w:rPr>
          <w:rFonts w:ascii="Verdana" w:hAnsi="Verdana"/>
          <w:b/>
          <w:i/>
          <w:u w:val="single"/>
          <w:lang w:val="es-MX"/>
        </w:rPr>
        <w:t>“</w:t>
      </w:r>
      <w:r w:rsidR="003F1517" w:rsidRPr="003F1517">
        <w:rPr>
          <w:rFonts w:ascii="Verdana" w:hAnsi="Verdana"/>
          <w:b/>
          <w:lang w:val="es-MX"/>
        </w:rPr>
        <w:t>(</w:t>
      </w:r>
      <w:r w:rsidRPr="003F1517">
        <w:rPr>
          <w:rFonts w:ascii="Verdana" w:hAnsi="Verdana"/>
          <w:b/>
          <w:lang w:val="es-MX"/>
        </w:rPr>
        <w:t>Lo resaltado no es del original)</w:t>
      </w:r>
    </w:p>
    <w:p w:rsidR="0035055A" w:rsidRPr="00184C0D" w:rsidRDefault="0035055A" w:rsidP="0035055A">
      <w:pPr>
        <w:autoSpaceDE w:val="0"/>
        <w:autoSpaceDN w:val="0"/>
        <w:adjustRightInd w:val="0"/>
        <w:jc w:val="both"/>
        <w:rPr>
          <w:rFonts w:ascii="Verdana" w:hAnsi="Verdana"/>
          <w:b/>
          <w:sz w:val="24"/>
          <w:szCs w:val="24"/>
          <w:lang w:val="es-MX"/>
        </w:rPr>
      </w:pPr>
    </w:p>
    <w:p w:rsidR="0035055A" w:rsidRPr="00184C0D" w:rsidRDefault="0035055A" w:rsidP="0035055A">
      <w:pPr>
        <w:autoSpaceDE w:val="0"/>
        <w:autoSpaceDN w:val="0"/>
        <w:adjustRightInd w:val="0"/>
        <w:jc w:val="both"/>
        <w:rPr>
          <w:rFonts w:ascii="Verdana" w:hAnsi="Verdana"/>
          <w:iCs/>
          <w:sz w:val="24"/>
          <w:szCs w:val="24"/>
          <w:lang w:val="es-MX"/>
        </w:rPr>
      </w:pPr>
      <w:r w:rsidRPr="00184C0D">
        <w:rPr>
          <w:rFonts w:ascii="Verdana" w:hAnsi="Verdana"/>
          <w:iCs/>
          <w:sz w:val="24"/>
          <w:szCs w:val="24"/>
          <w:lang w:val="es-MX"/>
        </w:rPr>
        <w:t xml:space="preserve">El Principio de </w:t>
      </w:r>
      <w:r w:rsidR="003F1517" w:rsidRPr="00184C0D">
        <w:rPr>
          <w:rFonts w:ascii="Verdana" w:hAnsi="Verdana"/>
          <w:iCs/>
          <w:sz w:val="24"/>
          <w:szCs w:val="24"/>
          <w:lang w:val="es-MX"/>
        </w:rPr>
        <w:t>Legalidad constituye</w:t>
      </w:r>
      <w:r w:rsidRPr="00184C0D">
        <w:rPr>
          <w:rFonts w:ascii="Verdana" w:hAnsi="Verdana"/>
          <w:iCs/>
          <w:sz w:val="24"/>
          <w:szCs w:val="24"/>
          <w:lang w:val="es-MX"/>
        </w:rPr>
        <w:t xml:space="preserve"> pues el marco de acción o </w:t>
      </w:r>
      <w:r w:rsidR="003F1517" w:rsidRPr="00184C0D">
        <w:rPr>
          <w:rFonts w:ascii="Verdana" w:hAnsi="Verdana"/>
          <w:iCs/>
          <w:sz w:val="24"/>
          <w:szCs w:val="24"/>
          <w:lang w:val="es-MX"/>
        </w:rPr>
        <w:t>actuación al</w:t>
      </w:r>
      <w:r w:rsidRPr="00184C0D">
        <w:rPr>
          <w:rFonts w:ascii="Verdana" w:hAnsi="Verdana"/>
          <w:iCs/>
          <w:sz w:val="24"/>
          <w:szCs w:val="24"/>
          <w:lang w:val="es-MX"/>
        </w:rPr>
        <w:t xml:space="preserve"> cual se </w:t>
      </w:r>
      <w:r w:rsidR="003F1517" w:rsidRPr="00184C0D">
        <w:rPr>
          <w:rFonts w:ascii="Verdana" w:hAnsi="Verdana"/>
          <w:iCs/>
          <w:sz w:val="24"/>
          <w:szCs w:val="24"/>
          <w:lang w:val="es-MX"/>
        </w:rPr>
        <w:t>encuentra sujeto</w:t>
      </w:r>
      <w:r w:rsidRPr="00184C0D">
        <w:rPr>
          <w:rFonts w:ascii="Verdana" w:hAnsi="Verdana"/>
          <w:iCs/>
          <w:sz w:val="24"/>
          <w:szCs w:val="24"/>
          <w:lang w:val="es-MX"/>
        </w:rPr>
        <w:t xml:space="preserve"> todo funcionario público y de no ajustarse a éste sus actos son nulos. </w:t>
      </w:r>
    </w:p>
    <w:p w:rsidR="0035055A" w:rsidRPr="00184C0D" w:rsidRDefault="0035055A" w:rsidP="0035055A">
      <w:pPr>
        <w:jc w:val="both"/>
        <w:rPr>
          <w:rFonts w:ascii="Verdana" w:hAnsi="Verdana"/>
          <w:sz w:val="24"/>
          <w:szCs w:val="24"/>
          <w:lang w:val="es-MX"/>
        </w:rPr>
      </w:pPr>
    </w:p>
    <w:p w:rsidR="0035055A" w:rsidRPr="00184C0D" w:rsidRDefault="0035055A" w:rsidP="0035055A">
      <w:pPr>
        <w:jc w:val="both"/>
        <w:rPr>
          <w:rFonts w:ascii="Verdana" w:hAnsi="Verdana"/>
          <w:b/>
          <w:sz w:val="24"/>
          <w:szCs w:val="24"/>
        </w:rPr>
      </w:pPr>
      <w:r w:rsidRPr="00184C0D">
        <w:rPr>
          <w:rFonts w:ascii="Verdana" w:hAnsi="Verdana"/>
          <w:b/>
          <w:sz w:val="24"/>
          <w:szCs w:val="24"/>
        </w:rPr>
        <w:t>DE LA SUJECIÓN DE LOS ACTOS ADMINISTRATIVOS A LOS CRITERIOR DE LA TÉCNICA, LA CIENCIA Y LA LÓGICA.</w:t>
      </w:r>
    </w:p>
    <w:p w:rsidR="0035055A" w:rsidRPr="00184C0D" w:rsidRDefault="0035055A" w:rsidP="0035055A">
      <w:pPr>
        <w:jc w:val="both"/>
        <w:rPr>
          <w:rFonts w:ascii="Verdana" w:hAnsi="Verdana"/>
          <w:b/>
          <w:sz w:val="24"/>
          <w:szCs w:val="24"/>
        </w:rPr>
      </w:pPr>
    </w:p>
    <w:p w:rsidR="0035055A" w:rsidRPr="00184C0D" w:rsidRDefault="0035055A" w:rsidP="0035055A">
      <w:pPr>
        <w:jc w:val="both"/>
        <w:rPr>
          <w:rFonts w:ascii="Verdana" w:hAnsi="Verdana"/>
          <w:sz w:val="24"/>
          <w:szCs w:val="24"/>
        </w:rPr>
      </w:pPr>
      <w:r w:rsidRPr="00184C0D">
        <w:rPr>
          <w:rFonts w:ascii="Verdana" w:hAnsi="Verdana"/>
          <w:sz w:val="24"/>
          <w:szCs w:val="24"/>
        </w:rPr>
        <w:t xml:space="preserve">Es un principio general de Derecho, que la Administración Pública en ningún supuesto puede adoptar actos contrarios a las reglas </w:t>
      </w:r>
      <w:r w:rsidR="003F1517" w:rsidRPr="00184C0D">
        <w:rPr>
          <w:rFonts w:ascii="Verdana" w:hAnsi="Verdana"/>
          <w:sz w:val="24"/>
          <w:szCs w:val="24"/>
        </w:rPr>
        <w:t>unívocas de</w:t>
      </w:r>
      <w:r w:rsidRPr="00184C0D">
        <w:rPr>
          <w:rFonts w:ascii="Verdana" w:hAnsi="Verdana"/>
          <w:sz w:val="24"/>
          <w:szCs w:val="24"/>
        </w:rPr>
        <w:t xml:space="preserve"> la ciencia, la técnica, la justicia, la lógica o la conveniencia, lo cual a su vez tienen como referencia la razonabilidad y la proporcionalidad como parámetro de legalidad.</w:t>
      </w:r>
    </w:p>
    <w:p w:rsidR="0035055A" w:rsidRPr="00184C0D" w:rsidRDefault="0035055A" w:rsidP="0035055A">
      <w:pPr>
        <w:jc w:val="both"/>
        <w:rPr>
          <w:rFonts w:ascii="Verdana" w:hAnsi="Verdana"/>
          <w:sz w:val="24"/>
          <w:szCs w:val="24"/>
        </w:rPr>
      </w:pPr>
    </w:p>
    <w:p w:rsidR="0035055A" w:rsidRPr="00184C0D" w:rsidRDefault="0035055A" w:rsidP="0035055A">
      <w:pPr>
        <w:jc w:val="both"/>
        <w:outlineLvl w:val="3"/>
        <w:rPr>
          <w:rFonts w:ascii="Verdana" w:hAnsi="Verdana"/>
          <w:sz w:val="24"/>
          <w:szCs w:val="24"/>
        </w:rPr>
      </w:pPr>
      <w:r w:rsidRPr="00184C0D">
        <w:rPr>
          <w:rFonts w:ascii="Verdana" w:hAnsi="Verdana"/>
          <w:sz w:val="24"/>
          <w:szCs w:val="24"/>
        </w:rPr>
        <w:t xml:space="preserve">La Ley General de la Administración Pública </w:t>
      </w:r>
      <w:hyperlink r:id="rId6" w:history="1">
        <w:r w:rsidRPr="00184C0D">
          <w:rPr>
            <w:rStyle w:val="Hipervnculo"/>
            <w:rFonts w:ascii="Verdana" w:eastAsia="SimSun" w:hAnsi="Verdana" w:cs="Arial"/>
            <w:b/>
          </w:rPr>
          <w:t>Ley 6227 del 02 de mayo de1978</w:t>
        </w:r>
        <w:r w:rsidRPr="00184C0D">
          <w:rPr>
            <w:rStyle w:val="Hipervnculo"/>
            <w:rFonts w:ascii="Verdana" w:eastAsia="SimSun" w:hAnsi="Verdana" w:cs="Arial"/>
          </w:rPr>
          <w:t>,</w:t>
        </w:r>
      </w:hyperlink>
      <w:r w:rsidRPr="00184C0D">
        <w:rPr>
          <w:rFonts w:ascii="Verdana" w:hAnsi="Verdana"/>
          <w:sz w:val="24"/>
          <w:szCs w:val="24"/>
        </w:rPr>
        <w:t xml:space="preserve"> (LAGP) en su Artículo 16 dispone: </w:t>
      </w:r>
    </w:p>
    <w:p w:rsidR="0035055A" w:rsidRPr="003F1517" w:rsidRDefault="0035055A" w:rsidP="003F1517">
      <w:pPr>
        <w:pStyle w:val="NormalWeb"/>
        <w:ind w:left="567" w:right="618"/>
        <w:jc w:val="both"/>
        <w:rPr>
          <w:rFonts w:ascii="Verdana" w:hAnsi="Verdana"/>
          <w:i/>
          <w:sz w:val="20"/>
          <w:szCs w:val="20"/>
        </w:rPr>
      </w:pPr>
      <w:r w:rsidRPr="003F1517">
        <w:rPr>
          <w:rFonts w:ascii="Verdana" w:hAnsi="Verdana"/>
          <w:i/>
          <w:sz w:val="20"/>
          <w:szCs w:val="20"/>
        </w:rPr>
        <w:t>“Artículo 16.-</w:t>
      </w:r>
    </w:p>
    <w:p w:rsidR="0035055A" w:rsidRPr="003F1517" w:rsidRDefault="0035055A" w:rsidP="003F1517">
      <w:pPr>
        <w:pStyle w:val="NormalWeb"/>
        <w:ind w:left="567" w:right="618"/>
        <w:jc w:val="both"/>
        <w:rPr>
          <w:rFonts w:ascii="Verdana" w:hAnsi="Verdana"/>
          <w:i/>
          <w:sz w:val="20"/>
          <w:szCs w:val="20"/>
        </w:rPr>
      </w:pPr>
      <w:r w:rsidRPr="003F1517">
        <w:rPr>
          <w:rFonts w:ascii="Verdana" w:hAnsi="Verdana"/>
          <w:i/>
          <w:sz w:val="20"/>
          <w:szCs w:val="20"/>
        </w:rPr>
        <w:t>1. En ningún caso podrán dictarse actos contrarios a reglas unívocas de la ciencia o de la técnica, o a principios elementales de justicia, lógica o conveniencia.</w:t>
      </w:r>
    </w:p>
    <w:p w:rsidR="0035055A" w:rsidRPr="003F1517" w:rsidRDefault="0035055A" w:rsidP="003F1517">
      <w:pPr>
        <w:pStyle w:val="NormalWeb"/>
        <w:ind w:left="567" w:right="618"/>
        <w:jc w:val="both"/>
        <w:rPr>
          <w:rFonts w:ascii="Verdana" w:hAnsi="Verdana"/>
          <w:i/>
          <w:sz w:val="20"/>
          <w:szCs w:val="20"/>
        </w:rPr>
      </w:pPr>
      <w:r w:rsidRPr="003F1517">
        <w:rPr>
          <w:rFonts w:ascii="Verdana" w:hAnsi="Verdana"/>
          <w:i/>
          <w:sz w:val="20"/>
          <w:szCs w:val="20"/>
        </w:rPr>
        <w:t>2. El Juez podrá controlar la conformidad con estas reglas no jurídicas de los elementos discrecionales del acto, como si ejerciera contralor de legalidad.”</w:t>
      </w:r>
    </w:p>
    <w:p w:rsidR="0035055A" w:rsidRPr="00184C0D" w:rsidRDefault="0035055A" w:rsidP="0035055A">
      <w:pPr>
        <w:jc w:val="both"/>
        <w:rPr>
          <w:rFonts w:ascii="Verdana" w:hAnsi="Verdana"/>
          <w:sz w:val="24"/>
          <w:szCs w:val="24"/>
        </w:rPr>
      </w:pPr>
      <w:r w:rsidRPr="00184C0D">
        <w:rPr>
          <w:rFonts w:ascii="Verdana" w:hAnsi="Verdana"/>
          <w:sz w:val="24"/>
          <w:szCs w:val="24"/>
        </w:rPr>
        <w:t>De lo anterior  se colige que la Administración Pública, no solo debe emitir sus actos dentro del marco de Legalidad consagrado en los artículos 11 de la Carta Magna y 11 del cuerpo legal de referencia, sino que además debe hacerlo dentro de las reglas de la ciencia, técnica y los principios elementales de justicia, lógica y conveniencia;  esto es así pues los actos administrativos no pueden ser arbitrarios y por lo tanto causar o someter a través de ellos a los administrados a situaciones desproporcionadas o irracionales y que les cause un perjuicio injusto que traspasa los límites de la Legalidad misma.</w:t>
      </w:r>
    </w:p>
    <w:p w:rsidR="0035055A" w:rsidRPr="00184C0D" w:rsidRDefault="0035055A" w:rsidP="0035055A">
      <w:pPr>
        <w:jc w:val="both"/>
        <w:rPr>
          <w:rFonts w:ascii="Verdana" w:hAnsi="Verdana"/>
          <w:sz w:val="24"/>
          <w:szCs w:val="24"/>
        </w:rPr>
      </w:pPr>
    </w:p>
    <w:p w:rsidR="0035055A" w:rsidRPr="00184C0D" w:rsidRDefault="0035055A" w:rsidP="0035055A">
      <w:pPr>
        <w:jc w:val="both"/>
        <w:rPr>
          <w:rFonts w:ascii="Verdana" w:hAnsi="Verdana"/>
          <w:b/>
          <w:sz w:val="24"/>
          <w:szCs w:val="24"/>
        </w:rPr>
      </w:pPr>
      <w:r w:rsidRPr="00184C0D">
        <w:rPr>
          <w:rFonts w:ascii="Verdana" w:hAnsi="Verdana"/>
          <w:b/>
          <w:sz w:val="24"/>
          <w:szCs w:val="24"/>
        </w:rPr>
        <w:t>DE LA MOTIVACIÓN DE LOS ACTOS ADMINISTRATIVOS.</w:t>
      </w:r>
    </w:p>
    <w:p w:rsidR="0035055A" w:rsidRPr="00184C0D" w:rsidRDefault="0035055A" w:rsidP="0035055A">
      <w:pPr>
        <w:jc w:val="both"/>
        <w:rPr>
          <w:rFonts w:ascii="Verdana" w:hAnsi="Verdana"/>
          <w:b/>
          <w:sz w:val="24"/>
          <w:szCs w:val="24"/>
        </w:rPr>
      </w:pPr>
    </w:p>
    <w:p w:rsidR="0035055A" w:rsidRPr="00184C0D" w:rsidRDefault="0035055A" w:rsidP="0035055A">
      <w:pPr>
        <w:jc w:val="both"/>
        <w:rPr>
          <w:rFonts w:ascii="Verdana" w:hAnsi="Verdana"/>
          <w:sz w:val="24"/>
          <w:szCs w:val="24"/>
        </w:rPr>
      </w:pPr>
      <w:r w:rsidRPr="00184C0D">
        <w:rPr>
          <w:rFonts w:ascii="Verdana" w:hAnsi="Verdana"/>
          <w:sz w:val="24"/>
          <w:szCs w:val="24"/>
        </w:rPr>
        <w:t>La Administración, en los casos donde se encuentra en juego intereses legítimos de los administrados, debe ser exhaustiva en sus valoraciones técnicas,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35055A" w:rsidRPr="00184C0D" w:rsidRDefault="0035055A" w:rsidP="0035055A">
      <w:pPr>
        <w:jc w:val="both"/>
        <w:rPr>
          <w:sz w:val="24"/>
          <w:szCs w:val="24"/>
        </w:rPr>
      </w:pPr>
    </w:p>
    <w:p w:rsidR="0035055A" w:rsidRPr="00184C0D" w:rsidRDefault="0035055A" w:rsidP="0035055A">
      <w:pPr>
        <w:jc w:val="both"/>
        <w:rPr>
          <w:rFonts w:ascii="Verdana" w:hAnsi="Verdana"/>
          <w:sz w:val="24"/>
          <w:szCs w:val="24"/>
        </w:rPr>
      </w:pPr>
      <w:r w:rsidRPr="00184C0D">
        <w:rPr>
          <w:rFonts w:ascii="Verdana" w:hAnsi="Verdana"/>
          <w:sz w:val="24"/>
          <w:szCs w:val="24"/>
        </w:rPr>
        <w:t>Lo anterior, solo se logra a través de la motivación, pues es allí donde la Administración, podrá justificar de manera, lógica, técnica, científica o jurídicamente la decisión que ha de adoptar.</w:t>
      </w:r>
    </w:p>
    <w:p w:rsidR="0035055A" w:rsidRPr="00184C0D" w:rsidRDefault="0035055A" w:rsidP="0035055A">
      <w:pPr>
        <w:jc w:val="both"/>
        <w:rPr>
          <w:rFonts w:ascii="Verdana" w:hAnsi="Verdana"/>
          <w:color w:val="FF0000"/>
          <w:sz w:val="24"/>
          <w:szCs w:val="24"/>
        </w:rPr>
      </w:pPr>
    </w:p>
    <w:p w:rsidR="0035055A" w:rsidRPr="00184C0D" w:rsidRDefault="0035055A" w:rsidP="0035055A">
      <w:pPr>
        <w:jc w:val="both"/>
        <w:rPr>
          <w:rFonts w:ascii="Verdana" w:hAnsi="Verdana"/>
          <w:sz w:val="24"/>
          <w:szCs w:val="24"/>
        </w:rPr>
      </w:pPr>
      <w:r w:rsidRPr="00184C0D">
        <w:rPr>
          <w:rFonts w:ascii="Verdana" w:hAnsi="Verdana"/>
          <w:sz w:val="24"/>
          <w:szCs w:val="24"/>
        </w:rPr>
        <w:t>El Tribunal Contencioso Administrativo Sección IV en su sentencia 00106 de las trece horas del once de noviembre de 2013 indico:</w:t>
      </w:r>
    </w:p>
    <w:p w:rsidR="0035055A" w:rsidRPr="00184C0D" w:rsidRDefault="0035055A" w:rsidP="0035055A">
      <w:pPr>
        <w:ind w:left="340" w:right="340"/>
        <w:jc w:val="both"/>
        <w:rPr>
          <w:rFonts w:ascii="Verdana" w:hAnsi="Verdana"/>
          <w:b/>
          <w:bCs/>
          <w:i/>
          <w:sz w:val="24"/>
          <w:szCs w:val="24"/>
          <w:lang w:val="es-CR"/>
        </w:rPr>
      </w:pPr>
    </w:p>
    <w:p w:rsidR="0035055A" w:rsidRPr="003F1517" w:rsidRDefault="0035055A" w:rsidP="003F1517">
      <w:pPr>
        <w:ind w:left="567" w:right="618"/>
        <w:jc w:val="both"/>
        <w:rPr>
          <w:rFonts w:ascii="Verdana" w:hAnsi="Verdana"/>
          <w:bCs/>
          <w:i/>
          <w:lang w:val="es-CR"/>
        </w:rPr>
      </w:pPr>
      <w:r w:rsidRPr="003F1517">
        <w:rPr>
          <w:rFonts w:ascii="Verdana" w:hAnsi="Verdana"/>
          <w:bCs/>
          <w:i/>
          <w:lang w:val="es-CR"/>
        </w:rPr>
        <w:t>“VII.II.I- Consideraciones generales sobre la motivación como elemento del acto administrativo:</w:t>
      </w:r>
    </w:p>
    <w:p w:rsidR="0035055A" w:rsidRPr="003F1517" w:rsidRDefault="0035055A" w:rsidP="003F1517">
      <w:pPr>
        <w:ind w:left="567" w:right="618"/>
        <w:jc w:val="both"/>
        <w:rPr>
          <w:rFonts w:ascii="Verdana" w:hAnsi="Verdana"/>
          <w:bCs/>
          <w:i/>
          <w:lang w:val="es-CR"/>
        </w:rPr>
      </w:pPr>
      <w:r w:rsidRPr="003F1517">
        <w:rPr>
          <w:rFonts w:ascii="Verdana" w:hAnsi="Verdana"/>
          <w:bCs/>
          <w:i/>
          <w:lang w:val="es-CR"/>
        </w:rPr>
        <w:t xml:space="preserve">La actuación formal de la Administración Pública se materializa en la adopción de actos administrativos, entendidos éstos como las declaraciones unilaterales de voluntad, juicio o conocimiento que se emiten en ejercicio de la función administrativa, generadoras de efectos internos o externos, individuales o generales de alcance normativo o no. Dichos actos pueden tener alcance concreto o general, según sus efectos vayan a uno o varios administrados específicos o que tengan un alcance más indeterminado. En </w:t>
      </w:r>
      <w:r w:rsidRPr="003F1517">
        <w:rPr>
          <w:rFonts w:ascii="Verdana" w:hAnsi="Verdana"/>
          <w:bCs/>
          <w:i/>
          <w:lang w:val="es-CR"/>
        </w:rPr>
        <w:lastRenderedPageBreak/>
        <w:t>el caso de los actos de alcance concreto, la Ley General de la Administración Pública establece como elementos materiales o sustanciales, la competencia del sujeto que emite el acto, el motivo que le da origen-, (entendido éste como los antecedentes o presupuestos jurídicos o fácticos de la conducta administrativa), el contenido o sea lo que en sí dispone el acto (el cual deberá ser lícito, posible, claro, proporcional y acorde al motivo) y el fin público perseguido con su adopción. Como elementos formales, se considera tanto el procedimiento adoptado para su materialización, como su </w:t>
      </w:r>
      <w:proofErr w:type="gramStart"/>
      <w:r w:rsidRPr="003F1517">
        <w:rPr>
          <w:rFonts w:ascii="Verdana" w:hAnsi="Verdana"/>
          <w:bCs/>
          <w:i/>
          <w:lang w:val="es-CR"/>
        </w:rPr>
        <w:t>motivación ,</w:t>
      </w:r>
      <w:proofErr w:type="gramEnd"/>
      <w:r w:rsidRPr="003F1517">
        <w:rPr>
          <w:rFonts w:ascii="Verdana" w:hAnsi="Verdana"/>
          <w:bCs/>
          <w:i/>
          <w:lang w:val="es-CR"/>
        </w:rPr>
        <w:t xml:space="preserve"> sea el </w:t>
      </w:r>
      <w:proofErr w:type="spellStart"/>
      <w:r w:rsidRPr="003F1517">
        <w:rPr>
          <w:rFonts w:ascii="Verdana" w:hAnsi="Verdana"/>
          <w:bCs/>
          <w:i/>
          <w:lang w:val="es-CR"/>
        </w:rPr>
        <w:t>fundament</w:t>
      </w:r>
      <w:proofErr w:type="spellEnd"/>
      <w:r w:rsidRPr="003F1517">
        <w:rPr>
          <w:rFonts w:ascii="Verdana" w:hAnsi="Verdana"/>
          <w:bCs/>
          <w:i/>
          <w:lang w:val="es-CR"/>
        </w:rPr>
        <w:t> o de la conducta administrativa. Con respecto a este elemento del acto administrativo, se ha definido de la siguiente manera: </w:t>
      </w:r>
      <w:r w:rsidRPr="003F1517">
        <w:rPr>
          <w:rFonts w:ascii="Verdana" w:hAnsi="Verdana"/>
          <w:bCs/>
          <w:i/>
          <w:iCs/>
          <w:lang w:val="es-CR"/>
        </w:rPr>
        <w:t>"Así, la motivación comprende la exposición de las razones que han llevado al órgano a emitirlo y, en especial, la expresión de los antecedentes de hecho y de derecho que preceden y justifican el dictado del acto. No es éste desde luego el criterio de la doctrina clásica que limita la motivación a la enunciación de los antecedentes de hecho y de derecho (es decir a la expresión de la causa). Nos parece más adecuado basar el requisito de la motivación en la enunciación de las razones que han determinado el dictado del acto, lo cual permite incluir la exteriorización de otro elemento considerado esencial: la finalidad. Si bien esta conclusión no es reconocida en forma expresa, muchos tratadistas la admiten virtualmente en cuanto afirman que el requisito de la </w:t>
      </w:r>
      <w:proofErr w:type="spellStart"/>
      <w:r w:rsidRPr="003F1517">
        <w:rPr>
          <w:rFonts w:ascii="Verdana" w:hAnsi="Verdana"/>
          <w:bCs/>
          <w:i/>
          <w:iCs/>
          <w:lang w:val="es-CR"/>
        </w:rPr>
        <w:t>motivaciónconstituye</w:t>
      </w:r>
      <w:proofErr w:type="spellEnd"/>
      <w:r w:rsidRPr="003F1517">
        <w:rPr>
          <w:rFonts w:ascii="Verdana" w:hAnsi="Verdana"/>
          <w:bCs/>
          <w:i/>
          <w:iCs/>
          <w:lang w:val="es-CR"/>
        </w:rPr>
        <w:t xml:space="preserve"> uno de los primeros pasos hacia el reconocimiento del recurso de desviación de poder, pero lo cierto es </w:t>
      </w:r>
      <w:proofErr w:type="gramStart"/>
      <w:r w:rsidRPr="003F1517">
        <w:rPr>
          <w:rFonts w:ascii="Verdana" w:hAnsi="Verdana"/>
          <w:bCs/>
          <w:i/>
          <w:iCs/>
          <w:lang w:val="es-CR"/>
        </w:rPr>
        <w:t>que</w:t>
      </w:r>
      <w:proofErr w:type="gramEnd"/>
      <w:r w:rsidRPr="003F1517">
        <w:rPr>
          <w:rFonts w:ascii="Verdana" w:hAnsi="Verdana"/>
          <w:bCs/>
          <w:i/>
          <w:iCs/>
          <w:lang w:val="es-CR"/>
        </w:rPr>
        <w:t xml:space="preserve"> al limitar el concepto de motivación a la expresión de la causa, no toda la doctrina advierte la importancia que ella puede tener para acreditar la existencia de un defecto o vicio en el elemento finalidad.</w:t>
      </w:r>
      <w:r w:rsidRPr="003F1517">
        <w:rPr>
          <w:rFonts w:ascii="Verdana" w:hAnsi="Verdana"/>
          <w:bCs/>
          <w:i/>
          <w:lang w:val="es-CR"/>
        </w:rPr>
        <w:t xml:space="preserve">" (CASSAGNE, Juan Carlos, El Acto Administrativo, Buenos Aires, Segunda Edición, </w:t>
      </w:r>
      <w:proofErr w:type="spellStart"/>
      <w:r w:rsidRPr="003F1517">
        <w:rPr>
          <w:rFonts w:ascii="Verdana" w:hAnsi="Verdana"/>
          <w:bCs/>
          <w:i/>
          <w:lang w:val="es-CR"/>
        </w:rPr>
        <w:t>Abeledo-Perrot</w:t>
      </w:r>
      <w:proofErr w:type="spellEnd"/>
      <w:r w:rsidRPr="003F1517">
        <w:rPr>
          <w:rFonts w:ascii="Verdana" w:hAnsi="Verdana"/>
          <w:bCs/>
          <w:i/>
          <w:lang w:val="es-CR"/>
        </w:rPr>
        <w:t>, p. 212-213) La doctrina nacional por su parte lo ha expresado de la siguiente manera: "...</w:t>
      </w:r>
      <w:r w:rsidRPr="003F1517">
        <w:rPr>
          <w:rFonts w:ascii="Verdana" w:hAnsi="Verdana"/>
          <w:bCs/>
          <w:i/>
          <w:iCs/>
          <w:lang w:val="es-CR"/>
        </w:rPr>
        <w:t>es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w:t>
      </w:r>
      <w:r w:rsidRPr="003F1517">
        <w:rPr>
          <w:rFonts w:ascii="Verdana" w:hAnsi="Verdana"/>
          <w:bCs/>
          <w:i/>
          <w:lang w:val="es-CR"/>
        </w:rPr>
        <w:t xml:space="preserve">" (JINESTA LOBO, </w:t>
      </w:r>
      <w:proofErr w:type="spellStart"/>
      <w:r w:rsidRPr="003F1517">
        <w:rPr>
          <w:rFonts w:ascii="Verdana" w:hAnsi="Verdana"/>
          <w:bCs/>
          <w:i/>
          <w:lang w:val="es-CR"/>
        </w:rPr>
        <w:t>Ernesto.</w:t>
      </w:r>
      <w:r w:rsidRPr="003F1517">
        <w:rPr>
          <w:rFonts w:ascii="Verdana" w:hAnsi="Verdana"/>
          <w:bCs/>
          <w:i/>
          <w:u w:val="single"/>
          <w:lang w:val="es-CR"/>
        </w:rPr>
        <w:t>Tratado</w:t>
      </w:r>
      <w:proofErr w:type="spellEnd"/>
      <w:r w:rsidRPr="003F1517">
        <w:rPr>
          <w:rFonts w:ascii="Verdana" w:hAnsi="Verdana"/>
          <w:bCs/>
          <w:i/>
          <w:u w:val="single"/>
          <w:lang w:val="es-CR"/>
        </w:rPr>
        <w:t xml:space="preserve"> de Derecho Administrativo</w:t>
      </w:r>
      <w:r w:rsidRPr="003F1517">
        <w:rPr>
          <w:rFonts w:ascii="Verdana" w:hAnsi="Verdana"/>
          <w:bCs/>
          <w:i/>
          <w:lang w:val="es-CR"/>
        </w:rPr>
        <w:t xml:space="preserve">. Tomo I. (Parte General). Investigaciones Jurídicas S.A </w:t>
      </w:r>
      <w:proofErr w:type="spellStart"/>
      <w:r w:rsidRPr="003F1517">
        <w:rPr>
          <w:rFonts w:ascii="Verdana" w:hAnsi="Verdana"/>
          <w:bCs/>
          <w:i/>
          <w:lang w:val="es-CR"/>
        </w:rPr>
        <w:t>Ius</w:t>
      </w:r>
      <w:proofErr w:type="spellEnd"/>
      <w:r w:rsidRPr="003F1517">
        <w:rPr>
          <w:rFonts w:ascii="Verdana" w:hAnsi="Verdana"/>
          <w:bCs/>
          <w:i/>
          <w:lang w:val="es-CR"/>
        </w:rPr>
        <w:t xml:space="preserve"> </w:t>
      </w:r>
      <w:proofErr w:type="spellStart"/>
      <w:r w:rsidRPr="003F1517">
        <w:rPr>
          <w:rFonts w:ascii="Verdana" w:hAnsi="Verdana"/>
          <w:bCs/>
          <w:i/>
          <w:lang w:val="es-CR"/>
        </w:rPr>
        <w:t>Consultec</w:t>
      </w:r>
      <w:proofErr w:type="spellEnd"/>
      <w:r w:rsidRPr="003F1517">
        <w:rPr>
          <w:rFonts w:ascii="Verdana" w:hAnsi="Verdana"/>
          <w:bCs/>
          <w:i/>
          <w:lang w:val="es-CR"/>
        </w:rPr>
        <w:t>. S.A.2007.) Por su parte, el artículo 136 de la Ley General de la Administración Pública se refiere a este elemento de la siguiente manera: </w:t>
      </w:r>
      <w:r w:rsidRPr="003F1517">
        <w:rPr>
          <w:rFonts w:ascii="Verdana" w:hAnsi="Verdana"/>
          <w:bCs/>
          <w:i/>
          <w:iCs/>
          <w:lang w:val="es-CR"/>
        </w:rPr>
        <w:t>"Artículo 136.-</w:t>
      </w:r>
    </w:p>
    <w:p w:rsidR="0035055A" w:rsidRPr="003F1517" w:rsidRDefault="0035055A" w:rsidP="003F1517">
      <w:pPr>
        <w:ind w:left="567" w:right="618"/>
        <w:jc w:val="both"/>
      </w:pPr>
      <w:r w:rsidRPr="003F1517">
        <w:rPr>
          <w:rFonts w:ascii="Verdana" w:hAnsi="Verdana"/>
          <w:bCs/>
          <w:i/>
          <w:iCs/>
          <w:lang w:val="es-CR"/>
        </w:rPr>
        <w:t xml:space="preserve">1. Serán motivados con mención, sucinta al menos, de sus fundamentos: a) Los actos que impongan obligaciones o que limiten, supriman o denieguen derechos subjetivos; b) Los que resuelvan recursos; c) Los que se separen del criterio seguido en actuaciones precedentes o del dictamen de órganos consultivos; d) Los de suspensión de actos que hayan sido objeto del recurso; e) Los reglamentos </w:t>
      </w:r>
      <w:proofErr w:type="spellStart"/>
      <w:r w:rsidRPr="003F1517">
        <w:rPr>
          <w:rFonts w:ascii="Verdana" w:hAnsi="Verdana"/>
          <w:bCs/>
          <w:i/>
          <w:iCs/>
          <w:lang w:val="es-CR"/>
        </w:rPr>
        <w:t>yactos</w:t>
      </w:r>
      <w:proofErr w:type="spellEnd"/>
      <w:r w:rsidRPr="003F1517">
        <w:rPr>
          <w:rFonts w:ascii="Verdana" w:hAnsi="Verdana"/>
          <w:bCs/>
          <w:i/>
          <w:iCs/>
          <w:lang w:val="es-CR"/>
        </w:rPr>
        <w:t xml:space="preserve"> discrecionales de alcance general; y f) Los que deban serlo en virtud de ley. 2. La </w:t>
      </w:r>
      <w:proofErr w:type="spellStart"/>
      <w:r w:rsidRPr="003F1517">
        <w:rPr>
          <w:rFonts w:ascii="Verdana" w:hAnsi="Verdana"/>
          <w:bCs/>
          <w:i/>
          <w:iCs/>
          <w:lang w:val="es-CR"/>
        </w:rPr>
        <w:t>motivaciónpodrá</w:t>
      </w:r>
      <w:proofErr w:type="spellEnd"/>
      <w:r w:rsidRPr="003F1517">
        <w:rPr>
          <w:rFonts w:ascii="Verdana" w:hAnsi="Verdana"/>
          <w:bCs/>
          <w:i/>
          <w:iCs/>
          <w:lang w:val="es-CR"/>
        </w:rPr>
        <w:t xml:space="preserve"> consistir en la referencia explícita o inequívoca a los motivos de la petición del administrado, o bien a propuestas, dictámenes o resoluciones previas que hayan determinado realmente la adopción del acto, a condición de que se acompañe su copia". </w:t>
      </w:r>
      <w:r w:rsidRPr="003F1517">
        <w:rPr>
          <w:rFonts w:ascii="Verdana" w:hAnsi="Verdana"/>
          <w:bCs/>
          <w:i/>
          <w:lang w:val="es-CR"/>
        </w:rPr>
        <w:t xml:space="preserve">Como se advierte de la norma indicada anteriormente el elemento motivación tiene especial relevancia para todos aquellos actos que impacten de manera directa en la esfera jurídica del administrativo y tengan efectos en sus derechos subjetivos e intereses legítimos. Lo anterior, en tanto </w:t>
      </w:r>
      <w:proofErr w:type="gramStart"/>
      <w:r w:rsidRPr="003F1517">
        <w:rPr>
          <w:rFonts w:ascii="Verdana" w:hAnsi="Verdana"/>
          <w:bCs/>
          <w:i/>
          <w:lang w:val="es-CR"/>
        </w:rPr>
        <w:t>que</w:t>
      </w:r>
      <w:proofErr w:type="gramEnd"/>
      <w:r w:rsidRPr="003F1517">
        <w:rPr>
          <w:rFonts w:ascii="Verdana" w:hAnsi="Verdana"/>
          <w:bCs/>
          <w:i/>
          <w:lang w:val="es-CR"/>
        </w:rPr>
        <w:t xml:space="preserve"> como producto de un proceso lógico-jurídico, este elemento </w:t>
      </w:r>
      <w:r w:rsidRPr="003F1517">
        <w:rPr>
          <w:rFonts w:ascii="Verdana" w:hAnsi="Verdana"/>
          <w:bCs/>
          <w:i/>
          <w:lang w:val="es-CR"/>
        </w:rPr>
        <w:lastRenderedPageBreak/>
        <w:t xml:space="preserve">resulta consustancial a que el Administrado sepa a qué atenerse frente a la resolución administrativa que deviene en una consecuencia jurídica ante su situación jurídica en particular. Mediante la motivación actúa la mente del funcionario responsable, realizando un encadenamiento entre los hechos de cuya consideración se parte, a fin de subsumirlos en el supuesto de una norma jurídica, con el propósito de razonar la resolución que se debe adoptar en la parte dispositiva del acto, a fin de cumplir un determinado fin público. Consecuencia de lo anterior, es que la motivación se encuentra íntimamente vinculada con el debido proceso administrativo, en tanto que permite conocer las razones que dan fundamento a la decisión administrativa y abre la posibilidad de orientar su impugnación, tanto en sede administrativa como jurisdiccional. En razón de lo anterior, debe entenderse que la motivación debe ser suficiente, comprensiva de los hechos que dan origen al acto, fundada en criterios técnicos, clara, pública, racional y sostenible en sí misma. Debe consistir en una explicación de la intencionalidad de la administración para tener legitimidad de frente al Administrado y la sociedad misma. Sólo así se podrá comprender de manera fehaciente y transparente los fundamentos de la conducta administrativa, para efectos de su interpretación, aplicación y eventual revisión. En razón de lo indicado, se hace evidente que la motivación es baluarte frente a la arbitrariedad. Así lo ha indicado la doctrina, de la siguiente </w:t>
      </w:r>
      <w:proofErr w:type="gramStart"/>
      <w:r w:rsidRPr="003F1517">
        <w:rPr>
          <w:rFonts w:ascii="Verdana" w:hAnsi="Verdana"/>
          <w:bCs/>
          <w:i/>
          <w:lang w:val="es-CR"/>
        </w:rPr>
        <w:t>manera:</w:t>
      </w:r>
      <w:r w:rsidRPr="003F1517">
        <w:rPr>
          <w:rFonts w:ascii="Verdana" w:hAnsi="Verdana"/>
          <w:bCs/>
          <w:i/>
          <w:iCs/>
          <w:lang w:val="es-CR"/>
        </w:rPr>
        <w:t>“</w:t>
      </w:r>
      <w:proofErr w:type="gramEnd"/>
      <w:r w:rsidRPr="003F1517">
        <w:rPr>
          <w:rFonts w:ascii="Verdana" w:hAnsi="Verdana"/>
          <w:bCs/>
          <w:i/>
          <w:iCs/>
          <w:lang w:val="es-CR"/>
        </w:rPr>
        <w:t>…la motivación permite, en suma, conocer sobre todo la causa y el fin del acto administrativo, pero también el Derecho con el que se pretende legitimar la decisión, y el procedimiento para su adopción. De ahí el carácter fundamental que se asigna a este requisito que excede su condición de mero formalismo, pues se ha dicho, con razón, que “motivar un acto es reconducir la decisión que en el mismo se contiene a una regla de Derecho, que autoriza tal decisión o de cuya aplicación surge y así se explique que estemos ante una importante conquista jurídica, relativamente tardía, del Derecho público, frente a la contraria regla del absolutismo que impedía la motivación de las decisiones del Monarca e incluso judiciales. El proceso de legalización de la justicia y el proceso de legalización de la actividad administrativa concluyen, finalmente, en la exigencia de motivar las sentencias y las resoluciones administrativas, de forma que unas y otras aparezcan como concreción del mandato del legislativo y no como decisiones voluntaristas o arbitrarias</w:t>
      </w:r>
      <w:r w:rsidRPr="003F1517">
        <w:rPr>
          <w:rFonts w:ascii="Verdana" w:hAnsi="Verdana"/>
          <w:bCs/>
          <w:i/>
          <w:lang w:val="es-CR"/>
        </w:rPr>
        <w:t xml:space="preserve">” GARRIDO FALLA, Fernando y FERNÁNDEZ PASTRANA, José. María. “Régimen Jurídico y Procedimiento de las Administraciones Públicas”, Edit. </w:t>
      </w:r>
      <w:proofErr w:type="spellStart"/>
      <w:r w:rsidRPr="003F1517">
        <w:rPr>
          <w:rFonts w:ascii="Verdana" w:hAnsi="Verdana"/>
          <w:bCs/>
          <w:i/>
          <w:lang w:val="es-CR"/>
        </w:rPr>
        <w:t>Civitas</w:t>
      </w:r>
      <w:proofErr w:type="spellEnd"/>
      <w:r w:rsidRPr="003F1517">
        <w:rPr>
          <w:rFonts w:ascii="Verdana" w:hAnsi="Verdana"/>
          <w:bCs/>
          <w:i/>
          <w:lang w:val="es-CR"/>
        </w:rPr>
        <w:t xml:space="preserve">, 2000, </w:t>
      </w:r>
      <w:proofErr w:type="spellStart"/>
      <w:r w:rsidRPr="003F1517">
        <w:rPr>
          <w:rFonts w:ascii="Verdana" w:hAnsi="Verdana"/>
          <w:bCs/>
          <w:i/>
          <w:lang w:val="es-CR"/>
        </w:rPr>
        <w:t>Pág</w:t>
      </w:r>
      <w:proofErr w:type="spellEnd"/>
      <w:r w:rsidRPr="003F1517">
        <w:rPr>
          <w:rFonts w:ascii="Verdana" w:hAnsi="Verdana"/>
          <w:bCs/>
          <w:i/>
          <w:lang w:val="es-CR"/>
        </w:rPr>
        <w:t xml:space="preserve"> 187. Es claro entonces que mediante la motivación se pone en evidencia si la Administración para la toma de decisiones, tomó en consideración de manera efectiva y exhaustiva los motivos que le dan origen, valoró los elementos de convicción a su alcance, ponderó el necesario cumplimiento del fin público con su decisión </w:t>
      </w:r>
      <w:proofErr w:type="gramStart"/>
      <w:r w:rsidRPr="003F1517">
        <w:rPr>
          <w:rFonts w:ascii="Verdana" w:hAnsi="Verdana"/>
          <w:bCs/>
          <w:i/>
          <w:lang w:val="es-CR"/>
        </w:rPr>
        <w:t>y</w:t>
      </w:r>
      <w:proofErr w:type="gramEnd"/>
      <w:r w:rsidRPr="003F1517">
        <w:rPr>
          <w:rFonts w:ascii="Verdana" w:hAnsi="Verdana"/>
          <w:bCs/>
          <w:i/>
          <w:lang w:val="es-CR"/>
        </w:rPr>
        <w:t xml:space="preserve"> ante todo, si se está ante un acto acorde con la </w:t>
      </w:r>
      <w:proofErr w:type="spellStart"/>
      <w:r w:rsidRPr="003F1517">
        <w:rPr>
          <w:rFonts w:ascii="Verdana" w:hAnsi="Verdana"/>
          <w:bCs/>
          <w:i/>
          <w:lang w:val="es-CR"/>
        </w:rPr>
        <w:t>juricidad</w:t>
      </w:r>
      <w:proofErr w:type="spellEnd"/>
      <w:r w:rsidRPr="003F1517">
        <w:rPr>
          <w:rFonts w:ascii="Verdana" w:hAnsi="Verdana"/>
          <w:bCs/>
          <w:i/>
          <w:lang w:val="es-CR"/>
        </w:rPr>
        <w:t>, en donde se aplicó el correspondiente ordenamiento jurídico. La Sala Primera de la Corte Suprema de Justicia se ha referido a este elemento de la siguiente manera: "</w:t>
      </w:r>
      <w:r w:rsidRPr="003F1517">
        <w:rPr>
          <w:rFonts w:ascii="Verdana" w:hAnsi="Verdana"/>
          <w:bCs/>
          <w:i/>
          <w:iCs/>
          <w:lang w:val="es-CR"/>
        </w:rPr>
        <w:t>La motivación se traduce en la fundamentación fáctica y jurídica, con la que la Administración justifica la legalidad y oportunidad del acto que adopta y normalmente se exterioriza en los considerandos del acto. La motivación de las actuaciones de la administración es un requisito que posee una profunda raigambre constitucional, puesto que encuentra fundamento tanto en el principio de legalidad como en el derecho de defensa (artículos 11 y 39 de la Constitución Política y Voto de la Sala Constitucional Nº 1522 de las 14:20 horas del 8 de agosto de 1991). Consecuentemente, el acto administrativo cuya motivación se haga depender de la invocación genérica de una ley, es un acto administrativo arbitrario y nulo.</w:t>
      </w:r>
      <w:r w:rsidRPr="003F1517">
        <w:rPr>
          <w:rFonts w:ascii="Verdana" w:hAnsi="Verdana"/>
          <w:bCs/>
          <w:i/>
          <w:lang w:val="es-CR"/>
        </w:rPr>
        <w:t xml:space="preserve">” (Voto 48-1995 de 19 de mayo de 1995) En orden a lo anterior, otra característica de la motivación es la particularidad frente a la generalidad. No será entonces </w:t>
      </w:r>
      <w:r w:rsidRPr="003F1517">
        <w:rPr>
          <w:rFonts w:ascii="Verdana" w:hAnsi="Verdana"/>
          <w:bCs/>
          <w:i/>
          <w:lang w:val="es-CR"/>
        </w:rPr>
        <w:lastRenderedPageBreak/>
        <w:t xml:space="preserve">una motivación adecuada y suficiente aquella mera invocación generalizada de hechos, citas o </w:t>
      </w:r>
      <w:proofErr w:type="gramStart"/>
      <w:r w:rsidRPr="003F1517">
        <w:rPr>
          <w:rFonts w:ascii="Verdana" w:hAnsi="Verdana"/>
          <w:bCs/>
          <w:i/>
          <w:lang w:val="es-CR"/>
        </w:rPr>
        <w:t>antecedentes</w:t>
      </w:r>
      <w:proofErr w:type="gramEnd"/>
      <w:r w:rsidRPr="003F1517">
        <w:rPr>
          <w:rFonts w:ascii="Verdana" w:hAnsi="Verdana"/>
          <w:bCs/>
          <w:i/>
          <w:lang w:val="es-CR"/>
        </w:rPr>
        <w:t xml:space="preserve"> sino que se torna imperativo una especificidad propia de análisis para el acto en concreto. Así, certeza y seguridad jurídica son también consecuencias propias de la motivación frente al ejercicio del poder de los servidores públicos. Es evidente que el anterior razonamiento no escapa, sino que se intensifica frente a decisiones administrativas en el campo técnico- especializado. Con mayor razón, un Administrado promedio, frente a la respectiva decisión, debe tener claridad en el motivo de una decisión que le puede incidir directamente. Si bien, lo que se decida pueda partir de un análisis profundo y que en principio escape del conocimiento del lego en la materia, el razonamiento empleado debe contar con las características ut supra para que, o bien, se pueda acceder a otros criterios adicionales para comprender la procedencia, legalidad, aplicabilidad y efectos de la decisión o para que al menos, se pueda comprender que ésta partió de un estudio serio y concienzudo en donde se analizó todos los extremos de la petición que dio origen al procedimiento administrativo con que se sustentó el respectivo acto administrativo. Así, la especialización de la decisión, no releva a la Administración de su deber de motivación plena, integral, clara y suficiente y más bien, le obliga a ser especialmente cuidadosa en este elemento de su conducta, mediante el apoyo de los profesionales cualificados que tenga a su alcance. Los anteriores razonamientos se deben dimensionar a la luz del denominado "</w:t>
      </w:r>
      <w:r w:rsidRPr="003F1517">
        <w:rPr>
          <w:rFonts w:ascii="Verdana" w:hAnsi="Verdana"/>
          <w:bCs/>
          <w:i/>
          <w:iCs/>
          <w:lang w:val="es-CR"/>
        </w:rPr>
        <w:t>principio de trascendencia</w:t>
      </w:r>
      <w:r w:rsidRPr="003F1517">
        <w:rPr>
          <w:rFonts w:ascii="Verdana" w:hAnsi="Verdana"/>
          <w:bCs/>
          <w:i/>
          <w:lang w:val="es-CR"/>
        </w:rPr>
        <w:t>", en el tanto que el análisis de la suficiencia de la </w:t>
      </w:r>
      <w:proofErr w:type="spellStart"/>
      <w:r w:rsidRPr="003F1517">
        <w:rPr>
          <w:rFonts w:ascii="Verdana" w:hAnsi="Verdana"/>
          <w:bCs/>
          <w:i/>
          <w:lang w:val="es-CR"/>
        </w:rPr>
        <w:t>motivacióndebe</w:t>
      </w:r>
      <w:proofErr w:type="spellEnd"/>
      <w:r w:rsidRPr="003F1517">
        <w:rPr>
          <w:rFonts w:ascii="Verdana" w:hAnsi="Verdana"/>
          <w:bCs/>
          <w:i/>
          <w:lang w:val="es-CR"/>
        </w:rPr>
        <w:t xml:space="preserve"> atender a si con su ausencia se está incidiendo tanto el fin del acto como en la esfera de derechos del particular o si por el contrario, a pesar de encontrarse defectuosa o parcial, la fundamentación de alguna manera resulta </w:t>
      </w:r>
      <w:proofErr w:type="spellStart"/>
      <w:r w:rsidRPr="003F1517">
        <w:rPr>
          <w:rFonts w:ascii="Verdana" w:hAnsi="Verdana"/>
          <w:bCs/>
          <w:i/>
          <w:lang w:val="es-CR"/>
        </w:rPr>
        <w:t>aún</w:t>
      </w:r>
      <w:proofErr w:type="spellEnd"/>
      <w:r w:rsidRPr="003F1517">
        <w:rPr>
          <w:rFonts w:ascii="Verdana" w:hAnsi="Verdana"/>
          <w:bCs/>
          <w:i/>
          <w:lang w:val="es-CR"/>
        </w:rPr>
        <w:t xml:space="preserve"> así sostén de la conducta administrativa, ya sea porque a pesar de todo, se cumple el fin público, el administrado se encuentra en una situación antijurídica o si existen elementos adicionales que puedan contribuir a determinar los alcances de la voluntad administrativa. Es por esta última razón que el artículo 136 de la LGAP citado anteriormente abre la posibilidad de que la </w:t>
      </w:r>
      <w:proofErr w:type="spellStart"/>
      <w:r w:rsidRPr="003F1517">
        <w:rPr>
          <w:rFonts w:ascii="Verdana" w:hAnsi="Verdana"/>
          <w:bCs/>
          <w:i/>
          <w:lang w:val="es-CR"/>
        </w:rPr>
        <w:t>motivaciónse</w:t>
      </w:r>
      <w:proofErr w:type="spellEnd"/>
      <w:r w:rsidRPr="003F1517">
        <w:rPr>
          <w:rFonts w:ascii="Verdana" w:hAnsi="Verdana"/>
          <w:bCs/>
          <w:i/>
          <w:lang w:val="es-CR"/>
        </w:rPr>
        <w:t xml:space="preserve"> funde en la referencia </w:t>
      </w:r>
      <w:proofErr w:type="spellStart"/>
      <w:r w:rsidRPr="003F1517">
        <w:rPr>
          <w:rFonts w:ascii="Verdana" w:hAnsi="Verdana"/>
          <w:bCs/>
          <w:i/>
          <w:lang w:val="es-CR"/>
        </w:rPr>
        <w:t>explicita</w:t>
      </w:r>
      <w:proofErr w:type="spellEnd"/>
      <w:r w:rsidRPr="003F1517">
        <w:rPr>
          <w:rFonts w:ascii="Verdana" w:hAnsi="Verdana"/>
          <w:bCs/>
          <w:i/>
          <w:lang w:val="es-CR"/>
        </w:rPr>
        <w:t xml:space="preserve"> de los motivos de la petición respectiva o de dictámenes determinantes en el acto en particular, siempre que se acompañe copia de él. En este sentido, coherente con el principio de que no resulta procedente la nulidad por la nulidad misma, el análisis de motivación debe atender entonces a la condición de suficiencia para el caso en particular, en el entendido de que la misma debe tener </w:t>
      </w:r>
      <w:proofErr w:type="spellStart"/>
      <w:r w:rsidRPr="003F1517">
        <w:rPr>
          <w:rFonts w:ascii="Verdana" w:hAnsi="Verdana"/>
          <w:bCs/>
          <w:i/>
          <w:lang w:val="es-CR"/>
        </w:rPr>
        <w:t>intríseca</w:t>
      </w:r>
      <w:proofErr w:type="spellEnd"/>
      <w:r w:rsidRPr="003F1517">
        <w:rPr>
          <w:rFonts w:ascii="Verdana" w:hAnsi="Verdana"/>
          <w:bCs/>
          <w:i/>
          <w:lang w:val="es-CR"/>
        </w:rPr>
        <w:t xml:space="preserve"> la eficiencia necesaria para se conozca la razón por la cual se emitió el acto en concreto. En este orden de ideas, el voto 001266-F-S1-2012 de las diez horas cinco minutos del cuatro de octubre de dos mil doce de la Sala Primera de la Corte Suprema de Justicia resolvió: </w:t>
      </w:r>
      <w:proofErr w:type="gramStart"/>
      <w:r w:rsidRPr="003F1517">
        <w:rPr>
          <w:rFonts w:ascii="Verdana" w:hAnsi="Verdana"/>
          <w:bCs/>
          <w:i/>
          <w:lang w:val="es-CR"/>
        </w:rPr>
        <w:t>"...</w:t>
      </w:r>
      <w:r w:rsidRPr="003F1517">
        <w:rPr>
          <w:rFonts w:ascii="Verdana" w:hAnsi="Verdana"/>
          <w:bCs/>
          <w:i/>
          <w:iCs/>
          <w:lang w:val="es-CR"/>
        </w:rPr>
        <w:t>.</w:t>
      </w:r>
      <w:proofErr w:type="gramEnd"/>
      <w:r w:rsidRPr="003F1517">
        <w:rPr>
          <w:rFonts w:ascii="Verdana" w:hAnsi="Verdana"/>
          <w:bCs/>
          <w:i/>
          <w:iCs/>
          <w:lang w:val="es-CR"/>
        </w:rPr>
        <w:t xml:space="preserve">debe considerarse que la motivación constituye un elemento formal de todo acto administrativo, de lo que se sigue que cualquier decisión de la Administración debe estar fundamentada, la cual puede ser más o menos detallada según el objeto sobre el cual verse la decisión del órgano competente. En este sentido, existe una intrínseca relación entre motivación y motivo (elemento material objetivo), toda vez que la primera debe permitir el conocimiento del segundo, pero ello en la medida en que resulta esencial para la comprensión y revisión del contenido dispuesto en el acto, y que a la postre define su efecto. Ahora bien, de conformidad con el numeral 136 de la LGAP, la motivación puede ser “sucinta” e incluso “podrá consistir en la referencia explícita o inequívoca a los motivos de la petición del administrado, o bien a propuestas, dictámenes o resoluciones previas”. Claro está, también se dispone en la norma de comentario </w:t>
      </w:r>
      <w:proofErr w:type="gramStart"/>
      <w:r w:rsidRPr="003F1517">
        <w:rPr>
          <w:rFonts w:ascii="Verdana" w:hAnsi="Verdana"/>
          <w:bCs/>
          <w:i/>
          <w:iCs/>
          <w:lang w:val="es-CR"/>
        </w:rPr>
        <w:t>que</w:t>
      </w:r>
      <w:proofErr w:type="gramEnd"/>
      <w:r w:rsidRPr="003F1517">
        <w:rPr>
          <w:rFonts w:ascii="Verdana" w:hAnsi="Verdana"/>
          <w:bCs/>
          <w:i/>
          <w:iCs/>
          <w:lang w:val="es-CR"/>
        </w:rPr>
        <w:t xml:space="preserve"> en este último supuesto, estas deben ser comunicadas; ello con la finalidad de permitir el conocimiento y la apreciación de los sustentos, fácticos y jurídicos, sobre los que se basa la </w:t>
      </w:r>
      <w:r w:rsidRPr="003F1517">
        <w:rPr>
          <w:rFonts w:ascii="Verdana" w:hAnsi="Verdana"/>
          <w:bCs/>
          <w:i/>
          <w:iCs/>
          <w:lang w:val="es-CR"/>
        </w:rPr>
        <w:lastRenderedPageBreak/>
        <w:t xml:space="preserve">decisión adoptada. De lo expuesto se sigue que la falta de motivación viciaría el acto en la medida en que resulten incognoscibles las razones por las cuales se dispuso un determinado efecto jurídico (contenido del acto). En la especie, lleva razón el recurrente en cuanto a que el oficio URCO-0785-09 no explicita su fundamentación, sin embargo, en atención a la naturaleza misma de lo que se comunicó, ello resultaba innecesario, toda vez que se ratifica, según la buena fe </w:t>
      </w:r>
      <w:proofErr w:type="spellStart"/>
      <w:r w:rsidRPr="003F1517">
        <w:rPr>
          <w:rFonts w:ascii="Verdana" w:hAnsi="Verdana"/>
          <w:bCs/>
          <w:i/>
          <w:iCs/>
          <w:lang w:val="es-CR"/>
        </w:rPr>
        <w:t>negocial</w:t>
      </w:r>
      <w:proofErr w:type="spellEnd"/>
      <w:r w:rsidRPr="003F1517">
        <w:rPr>
          <w:rFonts w:ascii="Verdana" w:hAnsi="Verdana"/>
          <w:bCs/>
          <w:i/>
          <w:iCs/>
          <w:lang w:val="es-CR"/>
        </w:rPr>
        <w:t>, el término de la vigencia del contrato originalmente pactada, descartando la expectativa que podía existir en cuanto a la posibilidad de una prórroga"</w:t>
      </w:r>
      <w:r w:rsidRPr="003F1517">
        <w:rPr>
          <w:rFonts w:ascii="Verdana" w:hAnsi="Verdana"/>
          <w:bCs/>
          <w:i/>
          <w:lang w:val="es-CR"/>
        </w:rPr>
        <w:t xml:space="preserve">. De conformidad con los anteriores razonamientos, todo análisis que haga el Tribunal de </w:t>
      </w:r>
      <w:proofErr w:type="spellStart"/>
      <w:r w:rsidRPr="003F1517">
        <w:rPr>
          <w:rFonts w:ascii="Verdana" w:hAnsi="Verdana"/>
          <w:bCs/>
          <w:i/>
          <w:lang w:val="es-CR"/>
        </w:rPr>
        <w:t>lamotivación</w:t>
      </w:r>
      <w:proofErr w:type="spellEnd"/>
      <w:r w:rsidRPr="003F1517">
        <w:rPr>
          <w:rFonts w:ascii="Verdana" w:hAnsi="Verdana"/>
          <w:bCs/>
          <w:i/>
          <w:lang w:val="es-CR"/>
        </w:rPr>
        <w:t> de uno o varios actos en particular, atendiendo a las pretensiones de una parte, no debe obviar las consideraciones hechas sobre los alcances y condiciones de este elemento de la conducta administrativa formal, en atención a determinar si la misma se encuentra o no viciada de nulidad.”</w:t>
      </w:r>
    </w:p>
    <w:p w:rsidR="0035055A" w:rsidRPr="00184C0D" w:rsidRDefault="0035055A" w:rsidP="0035055A">
      <w:pPr>
        <w:pStyle w:val="NormalWeb"/>
        <w:jc w:val="both"/>
        <w:rPr>
          <w:rFonts w:ascii="Verdana" w:hAnsi="Verdana"/>
          <w:b/>
        </w:rPr>
      </w:pPr>
      <w:r w:rsidRPr="00184C0D">
        <w:rPr>
          <w:rFonts w:ascii="Verdana" w:hAnsi="Verdana"/>
          <w:b/>
        </w:rPr>
        <w:t>DEL CASO CONCRETO</w:t>
      </w:r>
    </w:p>
    <w:p w:rsidR="002C2449" w:rsidRDefault="0035055A" w:rsidP="0035055A">
      <w:pPr>
        <w:pStyle w:val="Sinespaciado"/>
        <w:spacing w:line="276" w:lineRule="auto"/>
        <w:jc w:val="both"/>
        <w:rPr>
          <w:rFonts w:ascii="Verdana" w:hAnsi="Verdana"/>
          <w:b/>
          <w:sz w:val="24"/>
          <w:szCs w:val="24"/>
        </w:rPr>
      </w:pPr>
      <w:r w:rsidRPr="00184C0D">
        <w:rPr>
          <w:rFonts w:ascii="Verdana" w:hAnsi="Verdana"/>
          <w:sz w:val="24"/>
          <w:szCs w:val="24"/>
        </w:rPr>
        <w:t>En la especie, este Tribunal Administrativo</w:t>
      </w:r>
      <w:r>
        <w:rPr>
          <w:rFonts w:ascii="Verdana" w:hAnsi="Verdana"/>
          <w:sz w:val="24"/>
          <w:szCs w:val="24"/>
        </w:rPr>
        <w:t xml:space="preserve"> de Transporte</w:t>
      </w:r>
      <w:r w:rsidRPr="00184C0D">
        <w:rPr>
          <w:rFonts w:ascii="Verdana" w:hAnsi="Verdana"/>
          <w:sz w:val="24"/>
          <w:szCs w:val="24"/>
        </w:rPr>
        <w:t xml:space="preserve"> </w:t>
      </w:r>
      <w:r w:rsidR="003B3EA4">
        <w:rPr>
          <w:rFonts w:ascii="Verdana" w:hAnsi="Verdana"/>
          <w:sz w:val="24"/>
          <w:szCs w:val="24"/>
        </w:rPr>
        <w:t>tiene acreditado</w:t>
      </w:r>
      <w:r w:rsidRPr="00184C0D">
        <w:rPr>
          <w:rFonts w:ascii="Verdana" w:hAnsi="Verdana"/>
          <w:sz w:val="24"/>
          <w:szCs w:val="24"/>
        </w:rPr>
        <w:t xml:space="preserve"> </w:t>
      </w:r>
      <w:r w:rsidR="003B3EA4">
        <w:rPr>
          <w:rFonts w:ascii="Verdana" w:hAnsi="Verdana"/>
          <w:sz w:val="24"/>
          <w:szCs w:val="24"/>
        </w:rPr>
        <w:t>que se está</w:t>
      </w:r>
      <w:r w:rsidRPr="00184C0D">
        <w:rPr>
          <w:rFonts w:ascii="Verdana" w:hAnsi="Verdana"/>
          <w:sz w:val="24"/>
          <w:szCs w:val="24"/>
        </w:rPr>
        <w:t xml:space="preserve"> en presencia de un acto administrativo, que se basa en</w:t>
      </w:r>
      <w:r w:rsidR="002C2449">
        <w:rPr>
          <w:rFonts w:ascii="Verdana" w:hAnsi="Verdana"/>
          <w:sz w:val="24"/>
          <w:szCs w:val="24"/>
        </w:rPr>
        <w:t xml:space="preserve"> un informe final de recomendación del órgano </w:t>
      </w:r>
      <w:r w:rsidR="009C1A59">
        <w:rPr>
          <w:rFonts w:ascii="Verdana" w:hAnsi="Verdana"/>
          <w:sz w:val="24"/>
          <w:szCs w:val="24"/>
        </w:rPr>
        <w:t>d</w:t>
      </w:r>
      <w:r w:rsidR="002C2449">
        <w:rPr>
          <w:rFonts w:ascii="Verdana" w:hAnsi="Verdana"/>
          <w:sz w:val="24"/>
          <w:szCs w:val="24"/>
        </w:rPr>
        <w:t>irector del procedimiento administrativo, que se llevara contra la recurrente y que culmin</w:t>
      </w:r>
      <w:r w:rsidR="003B3EA4">
        <w:rPr>
          <w:rFonts w:ascii="Verdana" w:hAnsi="Verdana"/>
          <w:sz w:val="24"/>
          <w:szCs w:val="24"/>
        </w:rPr>
        <w:t>ó</w:t>
      </w:r>
      <w:r w:rsidR="002C2449">
        <w:rPr>
          <w:rFonts w:ascii="Verdana" w:hAnsi="Verdana"/>
          <w:sz w:val="24"/>
          <w:szCs w:val="24"/>
        </w:rPr>
        <w:t xml:space="preserve"> con </w:t>
      </w:r>
      <w:r w:rsidR="003B3EA4">
        <w:rPr>
          <w:rFonts w:ascii="Verdana" w:hAnsi="Verdana"/>
          <w:sz w:val="24"/>
          <w:szCs w:val="24"/>
        </w:rPr>
        <w:t>el</w:t>
      </w:r>
      <w:r w:rsidR="002C2449">
        <w:rPr>
          <w:rFonts w:ascii="Verdana" w:hAnsi="Verdana"/>
          <w:sz w:val="24"/>
          <w:szCs w:val="24"/>
        </w:rPr>
        <w:t xml:space="preserve"> oficio el </w:t>
      </w:r>
      <w:r w:rsidR="002C2449" w:rsidRPr="002C2449">
        <w:rPr>
          <w:rFonts w:ascii="Verdana" w:hAnsi="Verdana"/>
          <w:b/>
          <w:sz w:val="24"/>
          <w:szCs w:val="24"/>
        </w:rPr>
        <w:t>DAJ-2015004186</w:t>
      </w:r>
      <w:r w:rsidR="002C2449">
        <w:rPr>
          <w:rFonts w:ascii="Verdana" w:hAnsi="Verdana"/>
          <w:b/>
          <w:sz w:val="24"/>
          <w:szCs w:val="24"/>
        </w:rPr>
        <w:t xml:space="preserve">, de fecha 28 de octubre de 2015 </w:t>
      </w:r>
      <w:r w:rsidR="003F1517">
        <w:rPr>
          <w:rFonts w:ascii="Verdana" w:hAnsi="Verdana"/>
          <w:b/>
          <w:sz w:val="24"/>
          <w:szCs w:val="24"/>
        </w:rPr>
        <w:t>(ver</w:t>
      </w:r>
      <w:r w:rsidR="002C2449">
        <w:rPr>
          <w:rFonts w:ascii="Verdana" w:hAnsi="Verdana"/>
          <w:b/>
          <w:sz w:val="24"/>
          <w:szCs w:val="24"/>
        </w:rPr>
        <w:t xml:space="preserve"> folios del 36 al 43 del expediente administrativo).</w:t>
      </w:r>
    </w:p>
    <w:p w:rsidR="002C2449" w:rsidRDefault="002C2449" w:rsidP="0035055A">
      <w:pPr>
        <w:pStyle w:val="Sinespaciado"/>
        <w:spacing w:line="276" w:lineRule="auto"/>
        <w:jc w:val="both"/>
        <w:rPr>
          <w:rFonts w:ascii="Verdana" w:hAnsi="Verdana"/>
          <w:b/>
          <w:sz w:val="24"/>
          <w:szCs w:val="24"/>
        </w:rPr>
      </w:pPr>
    </w:p>
    <w:p w:rsidR="0035055A" w:rsidRPr="009C1A59" w:rsidRDefault="002C2449" w:rsidP="0035055A">
      <w:pPr>
        <w:pStyle w:val="Sinespaciado"/>
        <w:spacing w:line="276" w:lineRule="auto"/>
        <w:jc w:val="both"/>
        <w:rPr>
          <w:rFonts w:ascii="Verdana" w:hAnsi="Verdana"/>
          <w:sz w:val="24"/>
          <w:szCs w:val="24"/>
          <w:lang w:val="es-MX"/>
        </w:rPr>
      </w:pPr>
      <w:r w:rsidRPr="009C1A59">
        <w:rPr>
          <w:rFonts w:ascii="Verdana" w:hAnsi="Verdana"/>
          <w:sz w:val="24"/>
          <w:szCs w:val="24"/>
        </w:rPr>
        <w:t>En el mismo</w:t>
      </w:r>
      <w:r w:rsidRPr="009C1A59">
        <w:rPr>
          <w:rFonts w:ascii="Verdana" w:hAnsi="Verdana"/>
          <w:b/>
          <w:sz w:val="24"/>
          <w:szCs w:val="24"/>
        </w:rPr>
        <w:t xml:space="preserve"> </w:t>
      </w:r>
      <w:r w:rsidRPr="009C1A59">
        <w:rPr>
          <w:rFonts w:ascii="Verdana" w:hAnsi="Verdana"/>
          <w:sz w:val="24"/>
          <w:szCs w:val="24"/>
        </w:rPr>
        <w:t xml:space="preserve">orden de ideas del párrafo anterior, el procedimiento administrativo se sustentó, en </w:t>
      </w:r>
      <w:r w:rsidR="0035055A" w:rsidRPr="009C1A59">
        <w:rPr>
          <w:rFonts w:ascii="Verdana" w:hAnsi="Verdana"/>
          <w:sz w:val="24"/>
          <w:szCs w:val="24"/>
        </w:rPr>
        <w:t>l</w:t>
      </w:r>
      <w:r w:rsidRPr="009C1A59">
        <w:rPr>
          <w:rFonts w:ascii="Verdana" w:hAnsi="Verdana"/>
          <w:sz w:val="24"/>
          <w:szCs w:val="24"/>
        </w:rPr>
        <w:t>o</w:t>
      </w:r>
      <w:r w:rsidR="0035055A" w:rsidRPr="009C1A59">
        <w:rPr>
          <w:rFonts w:ascii="Verdana" w:hAnsi="Verdana"/>
          <w:sz w:val="24"/>
          <w:szCs w:val="24"/>
        </w:rPr>
        <w:t xml:space="preserve">s </w:t>
      </w:r>
      <w:r w:rsidRPr="009C1A59">
        <w:rPr>
          <w:rFonts w:ascii="Verdana" w:hAnsi="Verdana"/>
          <w:sz w:val="24"/>
          <w:szCs w:val="24"/>
        </w:rPr>
        <w:t>hallazgos</w:t>
      </w:r>
      <w:r w:rsidR="0035055A" w:rsidRPr="009C1A59">
        <w:rPr>
          <w:rFonts w:ascii="Verdana" w:hAnsi="Verdana"/>
          <w:sz w:val="24"/>
          <w:szCs w:val="24"/>
        </w:rPr>
        <w:t xml:space="preserve"> </w:t>
      </w:r>
      <w:r w:rsidRPr="009C1A59">
        <w:rPr>
          <w:rFonts w:ascii="Verdana" w:hAnsi="Verdana"/>
          <w:sz w:val="24"/>
          <w:szCs w:val="24"/>
        </w:rPr>
        <w:t xml:space="preserve">verificados por el </w:t>
      </w:r>
      <w:r w:rsidRPr="009C1A59">
        <w:rPr>
          <w:rFonts w:ascii="Verdana" w:hAnsi="Verdana"/>
          <w:b/>
          <w:sz w:val="24"/>
          <w:szCs w:val="24"/>
        </w:rPr>
        <w:t xml:space="preserve">Departamento de Inspección y Control, </w:t>
      </w:r>
      <w:r w:rsidRPr="009C1A59">
        <w:rPr>
          <w:rFonts w:ascii="Verdana" w:hAnsi="Verdana"/>
          <w:sz w:val="24"/>
          <w:szCs w:val="24"/>
        </w:rPr>
        <w:t xml:space="preserve">en inspecciones que realizara a la empresa </w:t>
      </w:r>
      <w:r w:rsidR="003F1517" w:rsidRPr="009C1A59">
        <w:rPr>
          <w:rFonts w:ascii="Verdana" w:hAnsi="Verdana"/>
          <w:sz w:val="24"/>
          <w:szCs w:val="24"/>
        </w:rPr>
        <w:t>recurrente</w:t>
      </w:r>
      <w:r w:rsidR="003F1517" w:rsidRPr="009C1A59">
        <w:rPr>
          <w:rFonts w:ascii="Verdana" w:hAnsi="Verdana"/>
          <w:b/>
          <w:sz w:val="24"/>
          <w:szCs w:val="24"/>
        </w:rPr>
        <w:t xml:space="preserve"> </w:t>
      </w:r>
      <w:r w:rsidR="003F1517" w:rsidRPr="009C1A59">
        <w:rPr>
          <w:rFonts w:ascii="Verdana" w:hAnsi="Verdana"/>
          <w:sz w:val="24"/>
          <w:szCs w:val="24"/>
        </w:rPr>
        <w:t>y</w:t>
      </w:r>
      <w:r w:rsidRPr="009C1A59">
        <w:rPr>
          <w:rFonts w:ascii="Verdana" w:hAnsi="Verdana"/>
          <w:sz w:val="24"/>
          <w:szCs w:val="24"/>
        </w:rPr>
        <w:t xml:space="preserve"> que culminaron </w:t>
      </w:r>
      <w:r w:rsidR="003F1517" w:rsidRPr="009C1A59">
        <w:rPr>
          <w:rFonts w:ascii="Verdana" w:hAnsi="Verdana"/>
          <w:sz w:val="24"/>
          <w:szCs w:val="24"/>
        </w:rPr>
        <w:t>con los</w:t>
      </w:r>
      <w:r w:rsidRPr="009C1A59">
        <w:rPr>
          <w:rFonts w:ascii="Verdana" w:hAnsi="Verdana"/>
          <w:sz w:val="24"/>
          <w:szCs w:val="24"/>
        </w:rPr>
        <w:t xml:space="preserve"> </w:t>
      </w:r>
      <w:r w:rsidR="0035055A" w:rsidRPr="009C1A59">
        <w:rPr>
          <w:rFonts w:ascii="Verdana" w:hAnsi="Verdana"/>
          <w:sz w:val="24"/>
          <w:szCs w:val="24"/>
        </w:rPr>
        <w:t>informe</w:t>
      </w:r>
      <w:r w:rsidRPr="009C1A59">
        <w:rPr>
          <w:rFonts w:ascii="Verdana" w:hAnsi="Verdana"/>
          <w:sz w:val="24"/>
          <w:szCs w:val="24"/>
        </w:rPr>
        <w:t>s</w:t>
      </w:r>
      <w:r w:rsidR="0035055A" w:rsidRPr="009C1A59">
        <w:rPr>
          <w:rFonts w:ascii="Verdana" w:hAnsi="Verdana"/>
          <w:sz w:val="24"/>
          <w:szCs w:val="24"/>
        </w:rPr>
        <w:t xml:space="preserve"> técnico</w:t>
      </w:r>
      <w:r w:rsidRPr="009C1A59">
        <w:rPr>
          <w:rFonts w:ascii="Verdana" w:hAnsi="Verdana"/>
          <w:sz w:val="24"/>
          <w:szCs w:val="24"/>
        </w:rPr>
        <w:t>s</w:t>
      </w:r>
      <w:r w:rsidR="0035055A" w:rsidRPr="009C1A59">
        <w:rPr>
          <w:rFonts w:ascii="Verdana" w:hAnsi="Verdana"/>
          <w:sz w:val="24"/>
          <w:szCs w:val="24"/>
        </w:rPr>
        <w:t xml:space="preserve"> </w:t>
      </w:r>
      <w:r w:rsidRPr="009C1A59">
        <w:rPr>
          <w:rFonts w:ascii="Verdana" w:hAnsi="Verdana"/>
          <w:b/>
          <w:sz w:val="24"/>
          <w:szCs w:val="24"/>
        </w:rPr>
        <w:t xml:space="preserve">DIC-2015-0182 de 9 de febrero de 2015 </w:t>
      </w:r>
      <w:r w:rsidR="003F1517" w:rsidRPr="009C1A59">
        <w:rPr>
          <w:rFonts w:ascii="Verdana" w:hAnsi="Verdana"/>
          <w:b/>
          <w:sz w:val="24"/>
          <w:szCs w:val="24"/>
        </w:rPr>
        <w:t>(ver</w:t>
      </w:r>
      <w:r w:rsidRPr="009C1A59">
        <w:rPr>
          <w:rFonts w:ascii="Verdana" w:hAnsi="Verdana"/>
          <w:b/>
          <w:sz w:val="24"/>
          <w:szCs w:val="24"/>
        </w:rPr>
        <w:t xml:space="preserve"> folios del 46 al 51 del expediente) y el DIC-15-0951 de 26 de mayo de 2015 </w:t>
      </w:r>
      <w:r w:rsidR="003F1517" w:rsidRPr="009C1A59">
        <w:rPr>
          <w:rFonts w:ascii="Verdana" w:hAnsi="Verdana"/>
          <w:b/>
          <w:sz w:val="24"/>
          <w:szCs w:val="24"/>
        </w:rPr>
        <w:t>(visible</w:t>
      </w:r>
      <w:r w:rsidRPr="009C1A59">
        <w:rPr>
          <w:rFonts w:ascii="Verdana" w:hAnsi="Verdana"/>
          <w:b/>
          <w:sz w:val="24"/>
          <w:szCs w:val="24"/>
        </w:rPr>
        <w:t xml:space="preserve"> a folios del 57 </w:t>
      </w:r>
      <w:r w:rsidR="003F1517" w:rsidRPr="009C1A59">
        <w:rPr>
          <w:rFonts w:ascii="Verdana" w:hAnsi="Verdana"/>
          <w:b/>
          <w:sz w:val="24"/>
          <w:szCs w:val="24"/>
        </w:rPr>
        <w:t>al 59</w:t>
      </w:r>
      <w:r w:rsidRPr="009C1A59">
        <w:rPr>
          <w:rFonts w:ascii="Verdana" w:hAnsi="Verdana"/>
          <w:b/>
          <w:sz w:val="24"/>
          <w:szCs w:val="24"/>
        </w:rPr>
        <w:t xml:space="preserve"> del expediente)</w:t>
      </w:r>
    </w:p>
    <w:p w:rsidR="0035055A" w:rsidRPr="009C1A59" w:rsidRDefault="0035055A" w:rsidP="0035055A">
      <w:pPr>
        <w:pStyle w:val="Sinespaciado"/>
        <w:spacing w:line="276" w:lineRule="auto"/>
        <w:jc w:val="both"/>
        <w:rPr>
          <w:rFonts w:ascii="Verdana" w:hAnsi="Verdana"/>
          <w:sz w:val="24"/>
          <w:szCs w:val="24"/>
          <w:lang w:val="es-MX"/>
        </w:rPr>
      </w:pPr>
    </w:p>
    <w:p w:rsidR="00DF1356" w:rsidRPr="009C1A59" w:rsidRDefault="003B3EA4" w:rsidP="0035055A">
      <w:pPr>
        <w:pStyle w:val="Sinespaciado"/>
        <w:spacing w:line="276" w:lineRule="auto"/>
        <w:jc w:val="both"/>
        <w:rPr>
          <w:rFonts w:ascii="Verdana" w:hAnsi="Verdana"/>
          <w:b/>
          <w:sz w:val="24"/>
          <w:szCs w:val="24"/>
        </w:rPr>
      </w:pPr>
      <w:r w:rsidRPr="009C1A59">
        <w:rPr>
          <w:rFonts w:ascii="Verdana" w:hAnsi="Verdana"/>
          <w:sz w:val="24"/>
          <w:szCs w:val="24"/>
          <w:lang w:val="es-MX"/>
        </w:rPr>
        <w:t xml:space="preserve">Al hacer un análisis del acto </w:t>
      </w:r>
      <w:r w:rsidR="007F37EC" w:rsidRPr="009C1A59">
        <w:rPr>
          <w:rFonts w:ascii="Verdana" w:hAnsi="Verdana"/>
          <w:sz w:val="24"/>
          <w:szCs w:val="24"/>
          <w:lang w:val="es-MX"/>
        </w:rPr>
        <w:t>r</w:t>
      </w:r>
      <w:r w:rsidRPr="009C1A59">
        <w:rPr>
          <w:rFonts w:ascii="Verdana" w:hAnsi="Verdana"/>
          <w:sz w:val="24"/>
          <w:szCs w:val="24"/>
          <w:lang w:val="es-MX"/>
        </w:rPr>
        <w:t xml:space="preserve">ecurrido el </w:t>
      </w:r>
      <w:r w:rsidRPr="009C1A59">
        <w:rPr>
          <w:rFonts w:ascii="Verdana" w:hAnsi="Verdana"/>
          <w:b/>
          <w:sz w:val="24"/>
          <w:szCs w:val="24"/>
          <w:lang w:val="es-MX"/>
        </w:rPr>
        <w:t>7</w:t>
      </w:r>
      <w:r w:rsidRPr="009C1A59">
        <w:rPr>
          <w:rFonts w:ascii="Verdana" w:hAnsi="Verdana"/>
          <w:b/>
          <w:sz w:val="24"/>
          <w:szCs w:val="24"/>
        </w:rPr>
        <w:t xml:space="preserve">.6.4 de la Sesión Ordinaria 69-2015, de 16 de diciembre de 2015, </w:t>
      </w:r>
      <w:r w:rsidRPr="009C1A59">
        <w:rPr>
          <w:rFonts w:ascii="Verdana" w:hAnsi="Verdana"/>
          <w:sz w:val="24"/>
          <w:szCs w:val="24"/>
        </w:rPr>
        <w:t xml:space="preserve">se verifica que la única sanción que se impuso a la empresa </w:t>
      </w:r>
      <w:r w:rsidR="002E4365">
        <w:rPr>
          <w:rFonts w:ascii="Verdana" w:hAnsi="Verdana"/>
          <w:b/>
          <w:sz w:val="24"/>
          <w:szCs w:val="24"/>
          <w:lang w:val="es-MX"/>
        </w:rPr>
        <w:t>T.L.D</w:t>
      </w:r>
      <w:r w:rsidRPr="009C1A59">
        <w:rPr>
          <w:rFonts w:ascii="Verdana" w:hAnsi="Verdana"/>
          <w:sz w:val="24"/>
          <w:szCs w:val="24"/>
        </w:rPr>
        <w:t xml:space="preserve">, fue la de una </w:t>
      </w:r>
      <w:r w:rsidRPr="009C1A59">
        <w:rPr>
          <w:rFonts w:ascii="Verdana" w:hAnsi="Verdana"/>
          <w:b/>
          <w:sz w:val="24"/>
          <w:szCs w:val="24"/>
        </w:rPr>
        <w:t>amonestación</w:t>
      </w:r>
      <w:r w:rsidR="00DF1356" w:rsidRPr="009C1A59">
        <w:rPr>
          <w:rFonts w:ascii="Verdana" w:hAnsi="Verdana"/>
          <w:b/>
          <w:sz w:val="24"/>
          <w:szCs w:val="24"/>
        </w:rPr>
        <w:t xml:space="preserve"> escrita</w:t>
      </w:r>
      <w:r w:rsidRPr="009C1A59">
        <w:rPr>
          <w:rFonts w:ascii="Verdana" w:hAnsi="Verdana"/>
          <w:sz w:val="24"/>
          <w:szCs w:val="24"/>
        </w:rPr>
        <w:t xml:space="preserve">, producto </w:t>
      </w:r>
      <w:r w:rsidR="00DF1356" w:rsidRPr="009C1A59">
        <w:rPr>
          <w:rFonts w:ascii="Verdana" w:hAnsi="Verdana"/>
          <w:sz w:val="24"/>
          <w:szCs w:val="24"/>
        </w:rPr>
        <w:t>del</w:t>
      </w:r>
      <w:r w:rsidRPr="009C1A59">
        <w:rPr>
          <w:rFonts w:ascii="Verdana" w:hAnsi="Verdana"/>
          <w:sz w:val="24"/>
          <w:szCs w:val="24"/>
        </w:rPr>
        <w:t xml:space="preserve"> retraso en las revisiones técnicas de tres autobuses en el </w:t>
      </w:r>
      <w:r w:rsidR="003F1517" w:rsidRPr="009C1A59">
        <w:rPr>
          <w:rFonts w:ascii="Verdana" w:hAnsi="Verdana"/>
          <w:sz w:val="24"/>
          <w:szCs w:val="24"/>
        </w:rPr>
        <w:t>lapso de</w:t>
      </w:r>
      <w:r w:rsidR="00DF1356" w:rsidRPr="009C1A59">
        <w:rPr>
          <w:rFonts w:ascii="Verdana" w:hAnsi="Verdana"/>
          <w:sz w:val="24"/>
          <w:szCs w:val="24"/>
        </w:rPr>
        <w:t xml:space="preserve"> febrero a agosto de 2015, a </w:t>
      </w:r>
      <w:r w:rsidR="003F1517" w:rsidRPr="009C1A59">
        <w:rPr>
          <w:rFonts w:ascii="Verdana" w:hAnsi="Verdana"/>
          <w:sz w:val="24"/>
          <w:szCs w:val="24"/>
        </w:rPr>
        <w:t>saber,</w:t>
      </w:r>
      <w:r w:rsidR="00DF1356" w:rsidRPr="009C1A59">
        <w:rPr>
          <w:rFonts w:ascii="Verdana" w:hAnsi="Verdana"/>
          <w:sz w:val="24"/>
          <w:szCs w:val="24"/>
        </w:rPr>
        <w:t xml:space="preserve"> las unidades </w:t>
      </w:r>
      <w:r w:rsidR="002E4365">
        <w:rPr>
          <w:rFonts w:ascii="Verdana" w:hAnsi="Verdana"/>
          <w:b/>
          <w:sz w:val="24"/>
          <w:szCs w:val="24"/>
        </w:rPr>
        <w:t>XXX</w:t>
      </w:r>
      <w:r w:rsidR="00DF1356" w:rsidRPr="009C1A59">
        <w:rPr>
          <w:rFonts w:ascii="Verdana" w:hAnsi="Verdana"/>
          <w:b/>
          <w:sz w:val="24"/>
          <w:szCs w:val="24"/>
        </w:rPr>
        <w:t xml:space="preserve">, la </w:t>
      </w:r>
      <w:r w:rsidR="002E4365">
        <w:rPr>
          <w:rFonts w:ascii="Verdana" w:hAnsi="Verdana"/>
          <w:b/>
          <w:sz w:val="24"/>
          <w:szCs w:val="24"/>
        </w:rPr>
        <w:t>XXX</w:t>
      </w:r>
      <w:r w:rsidR="00DF1356" w:rsidRPr="009C1A59">
        <w:rPr>
          <w:rFonts w:ascii="Verdana" w:hAnsi="Verdana"/>
          <w:b/>
          <w:sz w:val="24"/>
          <w:szCs w:val="24"/>
        </w:rPr>
        <w:t xml:space="preserve"> y la </w:t>
      </w:r>
      <w:r w:rsidR="002E4365">
        <w:rPr>
          <w:rFonts w:ascii="Verdana" w:hAnsi="Verdana"/>
          <w:b/>
          <w:sz w:val="24"/>
          <w:szCs w:val="24"/>
        </w:rPr>
        <w:t>XXX</w:t>
      </w:r>
      <w:r w:rsidR="00DF1356" w:rsidRPr="009C1A59">
        <w:rPr>
          <w:rFonts w:ascii="Verdana" w:hAnsi="Verdana"/>
          <w:b/>
          <w:sz w:val="24"/>
          <w:szCs w:val="24"/>
        </w:rPr>
        <w:t>.</w:t>
      </w:r>
    </w:p>
    <w:p w:rsidR="00DF1356" w:rsidRPr="009C1A59" w:rsidRDefault="00DF1356" w:rsidP="0035055A">
      <w:pPr>
        <w:pStyle w:val="Sinespaciado"/>
        <w:spacing w:line="276" w:lineRule="auto"/>
        <w:jc w:val="both"/>
        <w:rPr>
          <w:rFonts w:ascii="Verdana" w:hAnsi="Verdana"/>
          <w:b/>
          <w:sz w:val="24"/>
          <w:szCs w:val="24"/>
        </w:rPr>
      </w:pPr>
    </w:p>
    <w:p w:rsidR="00DF1356" w:rsidRDefault="00DF1356" w:rsidP="00DF1356">
      <w:pPr>
        <w:pStyle w:val="Textodeglobo"/>
        <w:jc w:val="both"/>
        <w:rPr>
          <w:rFonts w:ascii="Verdana" w:hAnsi="Verdana"/>
          <w:sz w:val="24"/>
          <w:szCs w:val="24"/>
        </w:rPr>
      </w:pPr>
      <w:r w:rsidRPr="009C1A59">
        <w:rPr>
          <w:rFonts w:ascii="Verdana" w:hAnsi="Verdana"/>
          <w:sz w:val="24"/>
          <w:szCs w:val="24"/>
        </w:rPr>
        <w:t xml:space="preserve">La recurrente argumenta en lo que interesa </w:t>
      </w:r>
      <w:r w:rsidR="003F1517" w:rsidRPr="009C1A59">
        <w:rPr>
          <w:rFonts w:ascii="Verdana" w:hAnsi="Verdana"/>
          <w:sz w:val="24"/>
          <w:szCs w:val="24"/>
        </w:rPr>
        <w:t>que en</w:t>
      </w:r>
      <w:r w:rsidRPr="009C1A59">
        <w:rPr>
          <w:rFonts w:ascii="Verdana" w:hAnsi="Verdana"/>
          <w:sz w:val="24"/>
          <w:szCs w:val="24"/>
          <w:lang w:val="es-ES_tradnl"/>
        </w:rPr>
        <w:t xml:space="preserve"> cuanto a la </w:t>
      </w:r>
      <w:r w:rsidR="002E4365">
        <w:rPr>
          <w:rFonts w:ascii="Verdana" w:hAnsi="Verdana"/>
          <w:b/>
          <w:sz w:val="24"/>
          <w:szCs w:val="24"/>
          <w:lang w:val="es-ES_tradnl"/>
        </w:rPr>
        <w:t>XXX</w:t>
      </w:r>
      <w:r w:rsidRPr="009C1A59">
        <w:rPr>
          <w:rFonts w:ascii="Verdana" w:hAnsi="Verdana"/>
          <w:sz w:val="24"/>
          <w:szCs w:val="24"/>
          <w:lang w:val="es-ES_tradnl"/>
        </w:rPr>
        <w:t>, lo</w:t>
      </w:r>
      <w:r>
        <w:rPr>
          <w:rFonts w:ascii="Verdana" w:hAnsi="Verdana"/>
          <w:sz w:val="24"/>
          <w:szCs w:val="24"/>
          <w:lang w:val="es-ES_tradnl"/>
        </w:rPr>
        <w:t xml:space="preserve"> técnicamente correcto es que estuvo 22 días sin la RTV y eso se debió a que estuvo en reparaciones y nunca circuló mientras estuvo en situación de RTV vencida y al 23 de mayo de 2015 ya tenía tal requisito</w:t>
      </w:r>
      <w:r w:rsidR="007A7D13">
        <w:rPr>
          <w:rFonts w:ascii="Verdana" w:hAnsi="Verdana"/>
          <w:sz w:val="24"/>
          <w:szCs w:val="24"/>
          <w:lang w:val="es-ES_tradnl"/>
        </w:rPr>
        <w:t xml:space="preserve">, su </w:t>
      </w:r>
      <w:r w:rsidR="000158C1">
        <w:rPr>
          <w:rFonts w:ascii="Verdana" w:hAnsi="Verdana"/>
          <w:sz w:val="24"/>
          <w:szCs w:val="24"/>
          <w:lang w:val="es-ES_tradnl"/>
        </w:rPr>
        <w:t>atraso</w:t>
      </w:r>
      <w:r w:rsidR="007A7D13">
        <w:rPr>
          <w:rFonts w:ascii="Verdana" w:hAnsi="Verdana"/>
          <w:sz w:val="24"/>
          <w:szCs w:val="24"/>
          <w:lang w:val="es-ES_tradnl"/>
        </w:rPr>
        <w:t xml:space="preserve"> se debió a que no se encontraba el </w:t>
      </w:r>
      <w:r w:rsidR="007F37EC">
        <w:rPr>
          <w:rFonts w:ascii="Verdana" w:hAnsi="Verdana"/>
          <w:sz w:val="24"/>
          <w:szCs w:val="24"/>
          <w:lang w:val="es-ES_tradnl"/>
        </w:rPr>
        <w:t>r</w:t>
      </w:r>
      <w:r w:rsidR="007A7D13">
        <w:rPr>
          <w:rFonts w:ascii="Verdana" w:hAnsi="Verdana"/>
          <w:sz w:val="24"/>
          <w:szCs w:val="24"/>
          <w:lang w:val="es-ES_tradnl"/>
        </w:rPr>
        <w:t>epuesto requerido en el stock de la agencia, por ser de baja demanda</w:t>
      </w:r>
      <w:r w:rsidRPr="00184C0D">
        <w:rPr>
          <w:rFonts w:ascii="Verdana" w:hAnsi="Verdana"/>
          <w:sz w:val="24"/>
          <w:szCs w:val="24"/>
        </w:rPr>
        <w:t>.</w:t>
      </w:r>
      <w:r>
        <w:rPr>
          <w:rFonts w:ascii="Verdana" w:hAnsi="Verdana"/>
          <w:sz w:val="24"/>
          <w:szCs w:val="24"/>
        </w:rPr>
        <w:t xml:space="preserve">  Con respecto a la Unidad </w:t>
      </w:r>
      <w:r w:rsidR="002E4365">
        <w:rPr>
          <w:rFonts w:ascii="Verdana" w:hAnsi="Verdana"/>
          <w:b/>
          <w:sz w:val="24"/>
          <w:szCs w:val="24"/>
        </w:rPr>
        <w:t>XXX</w:t>
      </w:r>
      <w:r>
        <w:rPr>
          <w:rFonts w:ascii="Verdana" w:hAnsi="Verdana"/>
          <w:sz w:val="24"/>
          <w:szCs w:val="24"/>
        </w:rPr>
        <w:t xml:space="preserve"> es similar al anterior, se encontraba en reparación corrigiéndole un defecto leve que había sido detectado en la anterior Revisión </w:t>
      </w:r>
      <w:r w:rsidR="007F37EC">
        <w:rPr>
          <w:rFonts w:ascii="Verdana" w:hAnsi="Verdana"/>
          <w:sz w:val="24"/>
          <w:szCs w:val="24"/>
        </w:rPr>
        <w:t>T</w:t>
      </w:r>
      <w:r>
        <w:rPr>
          <w:rFonts w:ascii="Verdana" w:hAnsi="Verdana"/>
          <w:sz w:val="24"/>
          <w:szCs w:val="24"/>
        </w:rPr>
        <w:t xml:space="preserve">écnica el año </w:t>
      </w:r>
      <w:r>
        <w:rPr>
          <w:rFonts w:ascii="Verdana" w:hAnsi="Verdana"/>
          <w:sz w:val="24"/>
          <w:szCs w:val="24"/>
        </w:rPr>
        <w:lastRenderedPageBreak/>
        <w:t xml:space="preserve">anterior  y  en cuanto a la </w:t>
      </w:r>
      <w:r>
        <w:rPr>
          <w:rFonts w:ascii="Verdana" w:hAnsi="Verdana"/>
          <w:b/>
          <w:sz w:val="24"/>
          <w:szCs w:val="24"/>
        </w:rPr>
        <w:t>u</w:t>
      </w:r>
      <w:r w:rsidRPr="00DF1356">
        <w:rPr>
          <w:rFonts w:ascii="Verdana" w:hAnsi="Verdana"/>
          <w:b/>
          <w:sz w:val="24"/>
          <w:szCs w:val="24"/>
        </w:rPr>
        <w:t xml:space="preserve">nidad </w:t>
      </w:r>
      <w:r w:rsidR="002E4365">
        <w:rPr>
          <w:rFonts w:ascii="Verdana" w:hAnsi="Verdana"/>
          <w:b/>
          <w:sz w:val="24"/>
          <w:szCs w:val="24"/>
        </w:rPr>
        <w:t>XXX</w:t>
      </w:r>
      <w:r>
        <w:rPr>
          <w:rFonts w:ascii="Verdana" w:hAnsi="Verdana"/>
          <w:sz w:val="24"/>
          <w:szCs w:val="24"/>
        </w:rPr>
        <w:t xml:space="preserve">, desde el 23 de abril de 2015,se le aprobó la flota óptima y desde el 16 de abril de 2015 se solicitó a la Administración su sustitución de la flota óptima fecha para la cual la unidad tenía 17 días de vencida, si la Administración no hubiera durado 4 meses en resolver la gestión, no se le estaría imponiendo una amonestación; se indica que la sustitución se aprobó hasta el </w:t>
      </w:r>
      <w:r w:rsidRPr="00DF1356">
        <w:rPr>
          <w:rFonts w:ascii="Verdana" w:hAnsi="Verdana"/>
          <w:b/>
          <w:sz w:val="24"/>
          <w:szCs w:val="24"/>
        </w:rPr>
        <w:t>17 de agosto de 2015</w:t>
      </w:r>
      <w:r>
        <w:rPr>
          <w:rFonts w:ascii="Verdana" w:hAnsi="Verdana"/>
          <w:sz w:val="24"/>
          <w:szCs w:val="24"/>
        </w:rPr>
        <w:t xml:space="preserve">, fecha en la que se aprobó el oficio </w:t>
      </w:r>
      <w:r w:rsidRPr="00DF1356">
        <w:rPr>
          <w:rFonts w:ascii="Verdana" w:hAnsi="Verdana"/>
          <w:b/>
          <w:sz w:val="24"/>
          <w:szCs w:val="24"/>
        </w:rPr>
        <w:t>DACP-2015-5206</w:t>
      </w:r>
      <w:r>
        <w:rPr>
          <w:rFonts w:ascii="Verdana" w:hAnsi="Verdana"/>
          <w:b/>
          <w:sz w:val="24"/>
          <w:szCs w:val="24"/>
        </w:rPr>
        <w:t xml:space="preserve">. </w:t>
      </w:r>
      <w:r>
        <w:rPr>
          <w:rFonts w:ascii="Verdana" w:hAnsi="Verdana"/>
          <w:sz w:val="24"/>
          <w:szCs w:val="24"/>
        </w:rPr>
        <w:t xml:space="preserve"> </w:t>
      </w:r>
    </w:p>
    <w:p w:rsidR="00DF1356" w:rsidRDefault="00DF1356" w:rsidP="00DF1356">
      <w:pPr>
        <w:pStyle w:val="Textodeglobo"/>
        <w:jc w:val="both"/>
        <w:rPr>
          <w:rFonts w:ascii="Verdana" w:hAnsi="Verdana"/>
          <w:sz w:val="24"/>
          <w:szCs w:val="24"/>
        </w:rPr>
      </w:pPr>
    </w:p>
    <w:p w:rsidR="00DF1356" w:rsidRDefault="007A7D13" w:rsidP="00DF1356">
      <w:pPr>
        <w:pStyle w:val="Textodeglobo"/>
        <w:jc w:val="both"/>
        <w:rPr>
          <w:rFonts w:ascii="Verdana" w:hAnsi="Verdana"/>
          <w:sz w:val="24"/>
          <w:szCs w:val="24"/>
        </w:rPr>
      </w:pPr>
      <w:r>
        <w:rPr>
          <w:rFonts w:ascii="Verdana" w:hAnsi="Verdana"/>
          <w:sz w:val="24"/>
          <w:szCs w:val="24"/>
        </w:rPr>
        <w:t xml:space="preserve">En lo que respecta al equipo </w:t>
      </w:r>
      <w:r w:rsidR="002E4365">
        <w:rPr>
          <w:rFonts w:ascii="Verdana" w:hAnsi="Verdana"/>
          <w:b/>
          <w:sz w:val="24"/>
          <w:szCs w:val="24"/>
        </w:rPr>
        <w:t>XXX</w:t>
      </w:r>
      <w:r w:rsidR="00C06F3E">
        <w:rPr>
          <w:rFonts w:ascii="Verdana" w:hAnsi="Verdana"/>
          <w:b/>
          <w:sz w:val="24"/>
          <w:szCs w:val="24"/>
        </w:rPr>
        <w:t xml:space="preserve">, </w:t>
      </w:r>
      <w:r w:rsidR="00C06F3E">
        <w:rPr>
          <w:rFonts w:ascii="Verdana" w:hAnsi="Verdana"/>
          <w:sz w:val="24"/>
          <w:szCs w:val="24"/>
        </w:rPr>
        <w:t xml:space="preserve">de las mismas piezas del expediente se puede determinar que efectivamente la sustitución se le aprobó hasta el 17 de agosto de 2015, según el oficio  </w:t>
      </w:r>
      <w:r w:rsidR="00C06F3E" w:rsidRPr="00C06F3E">
        <w:rPr>
          <w:rFonts w:ascii="Verdana" w:hAnsi="Verdana"/>
          <w:b/>
          <w:sz w:val="24"/>
          <w:szCs w:val="24"/>
        </w:rPr>
        <w:t>DACP-2015-5206</w:t>
      </w:r>
      <w:r w:rsidR="00C06F3E">
        <w:rPr>
          <w:rFonts w:ascii="Verdana" w:hAnsi="Verdana"/>
          <w:b/>
          <w:sz w:val="24"/>
          <w:szCs w:val="24"/>
        </w:rPr>
        <w:t xml:space="preserve"> de la Dirección Técnica, </w:t>
      </w:r>
      <w:r w:rsidR="00C06F3E">
        <w:rPr>
          <w:rFonts w:ascii="Verdana" w:hAnsi="Verdana"/>
          <w:sz w:val="24"/>
          <w:szCs w:val="24"/>
        </w:rPr>
        <w:t xml:space="preserve">visible a folio 100 del expediente y a folio 93  del expediente elevado por el Consejo de Transporte Público, se determina que desde el mes de abril se había solicitado la sustitución de  la unidad de marras según se desprende del oficio de  reiteración urgente de solicitud de sustitución de flota.  Respecto de lo dicho, si bien tiene razón el Consejo de Transporte Público al indicar, en el informe sustento del acto que rechaza la revocatoria el </w:t>
      </w:r>
      <w:r w:rsidR="00C06F3E">
        <w:rPr>
          <w:rFonts w:ascii="Verdana" w:hAnsi="Verdana"/>
          <w:b/>
          <w:sz w:val="24"/>
          <w:szCs w:val="24"/>
        </w:rPr>
        <w:t xml:space="preserve">DAJ-2016001987 de 2 de junio de 2016, </w:t>
      </w:r>
      <w:r w:rsidR="00C06F3E">
        <w:rPr>
          <w:rFonts w:ascii="Verdana" w:hAnsi="Verdana"/>
          <w:sz w:val="24"/>
          <w:szCs w:val="24"/>
        </w:rPr>
        <w:t>que la sustitución de flota opera</w:t>
      </w:r>
      <w:r w:rsidR="003F1517">
        <w:rPr>
          <w:rFonts w:ascii="Verdana" w:hAnsi="Verdana"/>
          <w:sz w:val="24"/>
          <w:szCs w:val="24"/>
        </w:rPr>
        <w:t xml:space="preserve"> hasta que sea formalmente acor</w:t>
      </w:r>
      <w:r w:rsidR="00C06F3E">
        <w:rPr>
          <w:rFonts w:ascii="Verdana" w:hAnsi="Verdana"/>
          <w:sz w:val="24"/>
          <w:szCs w:val="24"/>
        </w:rPr>
        <w:t>da</w:t>
      </w:r>
      <w:r w:rsidR="003F1517">
        <w:rPr>
          <w:rFonts w:ascii="Verdana" w:hAnsi="Verdana"/>
          <w:sz w:val="24"/>
          <w:szCs w:val="24"/>
        </w:rPr>
        <w:t>da</w:t>
      </w:r>
      <w:r w:rsidR="00C06F3E">
        <w:rPr>
          <w:rFonts w:ascii="Verdana" w:hAnsi="Verdana"/>
          <w:sz w:val="24"/>
          <w:szCs w:val="24"/>
        </w:rPr>
        <w:t xml:space="preserve"> por la Junta Directiva del CTP mediante acto formal,  lo cierto del caso es que en </w:t>
      </w:r>
      <w:r w:rsidR="000158C1">
        <w:rPr>
          <w:rFonts w:ascii="Verdana" w:hAnsi="Verdana"/>
          <w:sz w:val="24"/>
          <w:szCs w:val="24"/>
        </w:rPr>
        <w:t>la especie se configura en una causal de exculpación de la empresa por el no cumpli</w:t>
      </w:r>
      <w:r w:rsidR="007F37EC">
        <w:rPr>
          <w:rFonts w:ascii="Verdana" w:hAnsi="Verdana"/>
          <w:sz w:val="24"/>
          <w:szCs w:val="24"/>
        </w:rPr>
        <w:t>miento</w:t>
      </w:r>
      <w:r w:rsidR="000158C1">
        <w:rPr>
          <w:rFonts w:ascii="Verdana" w:hAnsi="Verdana"/>
          <w:sz w:val="24"/>
          <w:szCs w:val="24"/>
        </w:rPr>
        <w:t xml:space="preserve"> con la Revisión Técnica del equipo </w:t>
      </w:r>
      <w:r w:rsidR="002E4365">
        <w:rPr>
          <w:rFonts w:ascii="Verdana" w:hAnsi="Verdana"/>
          <w:b/>
          <w:sz w:val="24"/>
          <w:szCs w:val="24"/>
        </w:rPr>
        <w:t>XXX</w:t>
      </w:r>
      <w:r w:rsidR="000158C1">
        <w:rPr>
          <w:rFonts w:ascii="Verdana" w:hAnsi="Verdana"/>
          <w:b/>
          <w:sz w:val="24"/>
          <w:szCs w:val="24"/>
        </w:rPr>
        <w:t xml:space="preserve">, </w:t>
      </w:r>
      <w:r w:rsidR="000158C1">
        <w:rPr>
          <w:rFonts w:ascii="Verdana" w:hAnsi="Verdana"/>
          <w:sz w:val="24"/>
          <w:szCs w:val="24"/>
        </w:rPr>
        <w:t>pues da sustento a su dicho de que el estado del automotor era incompatible con la prestación del servicio.</w:t>
      </w:r>
    </w:p>
    <w:p w:rsidR="000158C1" w:rsidRDefault="000158C1" w:rsidP="00DF1356">
      <w:pPr>
        <w:pStyle w:val="Textodeglobo"/>
        <w:jc w:val="both"/>
        <w:rPr>
          <w:rFonts w:ascii="Verdana" w:hAnsi="Verdana"/>
          <w:sz w:val="24"/>
          <w:szCs w:val="24"/>
        </w:rPr>
      </w:pPr>
    </w:p>
    <w:p w:rsidR="000158C1" w:rsidRDefault="000158C1" w:rsidP="00DF1356">
      <w:pPr>
        <w:pStyle w:val="Textodeglobo"/>
        <w:jc w:val="both"/>
        <w:rPr>
          <w:rFonts w:ascii="Verdana" w:hAnsi="Verdana"/>
          <w:sz w:val="24"/>
          <w:szCs w:val="24"/>
        </w:rPr>
      </w:pPr>
      <w:r>
        <w:rPr>
          <w:rFonts w:ascii="Verdana" w:hAnsi="Verdana"/>
          <w:sz w:val="24"/>
          <w:szCs w:val="24"/>
        </w:rPr>
        <w:t xml:space="preserve">Con respecto al autobús placa </w:t>
      </w:r>
      <w:r w:rsidR="002E4365">
        <w:rPr>
          <w:rFonts w:ascii="Verdana" w:hAnsi="Verdana"/>
          <w:b/>
          <w:sz w:val="24"/>
          <w:szCs w:val="24"/>
          <w:lang w:val="es-ES_tradnl"/>
        </w:rPr>
        <w:t>XXX</w:t>
      </w:r>
      <w:r w:rsidR="003F1517">
        <w:rPr>
          <w:rFonts w:ascii="Verdana" w:hAnsi="Verdana"/>
          <w:sz w:val="24"/>
          <w:szCs w:val="24"/>
          <w:lang w:val="es-ES_tradnl"/>
        </w:rPr>
        <w:t>, como</w:t>
      </w:r>
      <w:r>
        <w:rPr>
          <w:rFonts w:ascii="Verdana" w:hAnsi="Verdana"/>
          <w:sz w:val="24"/>
          <w:szCs w:val="24"/>
          <w:lang w:val="es-ES_tradnl"/>
        </w:rPr>
        <w:t xml:space="preserve"> se indicó anteriormente el recurrente tanto en su descargo durante el procedimiento como en su líbelo manifestó que lo técnicamente correcto es que estuvo 22 días sin la RTV y eso se debió a que estuvo en reparaciones y nunca circuló mientras estuvo en situación de RTV vencida y al 23 de mayo de 2015 ya tenía tal requisito</w:t>
      </w:r>
      <w:r w:rsidR="009C1A59">
        <w:rPr>
          <w:rFonts w:ascii="Verdana" w:hAnsi="Verdana"/>
          <w:sz w:val="24"/>
          <w:szCs w:val="24"/>
          <w:lang w:val="es-ES_tradnl"/>
        </w:rPr>
        <w:t>;</w:t>
      </w:r>
      <w:r>
        <w:rPr>
          <w:rFonts w:ascii="Verdana" w:hAnsi="Verdana"/>
          <w:sz w:val="24"/>
          <w:szCs w:val="24"/>
          <w:lang w:val="es-ES_tradnl"/>
        </w:rPr>
        <w:t xml:space="preserve"> su atraso se d</w:t>
      </w:r>
      <w:r w:rsidR="0046755D">
        <w:rPr>
          <w:rFonts w:ascii="Verdana" w:hAnsi="Verdana"/>
          <w:sz w:val="24"/>
          <w:szCs w:val="24"/>
          <w:lang w:val="es-ES_tradnl"/>
        </w:rPr>
        <w:t>ebió a que no se encontraba el r</w:t>
      </w:r>
      <w:r>
        <w:rPr>
          <w:rFonts w:ascii="Verdana" w:hAnsi="Verdana"/>
          <w:sz w:val="24"/>
          <w:szCs w:val="24"/>
          <w:lang w:val="es-ES_tradnl"/>
        </w:rPr>
        <w:t>epuesto requerido en el stock de la agencia, por ser de baja demanda</w:t>
      </w:r>
      <w:r w:rsidRPr="00184C0D">
        <w:rPr>
          <w:rFonts w:ascii="Verdana" w:hAnsi="Verdana"/>
          <w:sz w:val="24"/>
          <w:szCs w:val="24"/>
        </w:rPr>
        <w:t>.</w:t>
      </w:r>
      <w:r>
        <w:rPr>
          <w:rFonts w:ascii="Verdana" w:hAnsi="Verdana"/>
          <w:sz w:val="24"/>
          <w:szCs w:val="24"/>
        </w:rPr>
        <w:t xml:space="preserve">  Lo anterior a criterio de este Tribunal Administrativo de Transporte no es un eximente de responsabilidad, dado que si bien contrario a lo dicho por la Dirección de Asuntos Jurídicos en su oficio </w:t>
      </w:r>
      <w:r>
        <w:rPr>
          <w:rFonts w:ascii="Verdana" w:hAnsi="Verdana"/>
          <w:b/>
          <w:sz w:val="24"/>
          <w:szCs w:val="24"/>
        </w:rPr>
        <w:t xml:space="preserve">DAJ-2016001987 de 2 de junio de 2016, </w:t>
      </w:r>
      <w:r>
        <w:rPr>
          <w:rFonts w:ascii="Verdana" w:hAnsi="Verdana"/>
          <w:sz w:val="24"/>
          <w:szCs w:val="24"/>
        </w:rPr>
        <w:t>los desperfectos mecánicos de los vehículos en mucho pueden ser imprevisibles, si lleva razón el órgano asesor del Consejo al indicar que era obligación de la concesionaria informar de la situación a la Administración y solicitar la sustitución temporal</w:t>
      </w:r>
      <w:r w:rsidR="0046755D">
        <w:rPr>
          <w:rFonts w:ascii="Verdana" w:hAnsi="Verdana"/>
          <w:sz w:val="24"/>
          <w:szCs w:val="24"/>
        </w:rPr>
        <w:t>, lo cual no hizo la recurrente</w:t>
      </w:r>
      <w:r>
        <w:rPr>
          <w:rFonts w:ascii="Verdana" w:hAnsi="Verdana"/>
          <w:sz w:val="24"/>
          <w:szCs w:val="24"/>
        </w:rPr>
        <w:t>.</w:t>
      </w:r>
    </w:p>
    <w:p w:rsidR="000158C1" w:rsidRDefault="000158C1" w:rsidP="00DF1356">
      <w:pPr>
        <w:pStyle w:val="Textodeglobo"/>
        <w:jc w:val="both"/>
        <w:rPr>
          <w:rFonts w:ascii="Verdana" w:hAnsi="Verdana"/>
          <w:sz w:val="24"/>
          <w:szCs w:val="24"/>
        </w:rPr>
      </w:pPr>
    </w:p>
    <w:p w:rsidR="006C777D" w:rsidRDefault="000158C1" w:rsidP="00DF1356">
      <w:pPr>
        <w:pStyle w:val="Textodeglobo"/>
        <w:jc w:val="both"/>
        <w:rPr>
          <w:rFonts w:ascii="Verdana" w:hAnsi="Verdana"/>
          <w:sz w:val="24"/>
          <w:szCs w:val="24"/>
        </w:rPr>
      </w:pPr>
      <w:r>
        <w:rPr>
          <w:rFonts w:ascii="Verdana" w:hAnsi="Verdana"/>
          <w:sz w:val="24"/>
          <w:szCs w:val="24"/>
        </w:rPr>
        <w:t>Tal como lo indica el órgano Director del procedimiento en su informe de recomendación</w:t>
      </w:r>
      <w:r w:rsidR="006C777D">
        <w:rPr>
          <w:rFonts w:ascii="Verdana" w:hAnsi="Verdana"/>
          <w:sz w:val="24"/>
          <w:szCs w:val="24"/>
        </w:rPr>
        <w:t xml:space="preserve"> </w:t>
      </w:r>
      <w:r w:rsidR="0046755D">
        <w:rPr>
          <w:rFonts w:ascii="Verdana" w:hAnsi="Verdana"/>
          <w:sz w:val="24"/>
          <w:szCs w:val="24"/>
        </w:rPr>
        <w:t>el DAJ</w:t>
      </w:r>
      <w:r>
        <w:rPr>
          <w:rFonts w:ascii="Verdana" w:hAnsi="Verdana"/>
          <w:b/>
          <w:sz w:val="24"/>
          <w:szCs w:val="24"/>
        </w:rPr>
        <w:t>-201</w:t>
      </w:r>
      <w:r w:rsidR="006C777D">
        <w:rPr>
          <w:rFonts w:ascii="Verdana" w:hAnsi="Verdana"/>
          <w:b/>
          <w:sz w:val="24"/>
          <w:szCs w:val="24"/>
        </w:rPr>
        <w:t>5</w:t>
      </w:r>
      <w:r>
        <w:rPr>
          <w:rFonts w:ascii="Verdana" w:hAnsi="Verdana"/>
          <w:b/>
          <w:sz w:val="24"/>
          <w:szCs w:val="24"/>
        </w:rPr>
        <w:t>00</w:t>
      </w:r>
      <w:r w:rsidR="006C777D">
        <w:rPr>
          <w:rFonts w:ascii="Verdana" w:hAnsi="Verdana"/>
          <w:b/>
          <w:sz w:val="24"/>
          <w:szCs w:val="24"/>
        </w:rPr>
        <w:t>4186</w:t>
      </w:r>
      <w:r>
        <w:rPr>
          <w:rFonts w:ascii="Verdana" w:hAnsi="Verdana"/>
          <w:b/>
          <w:sz w:val="24"/>
          <w:szCs w:val="24"/>
        </w:rPr>
        <w:t xml:space="preserve"> de 2</w:t>
      </w:r>
      <w:r w:rsidR="006C777D">
        <w:rPr>
          <w:rFonts w:ascii="Verdana" w:hAnsi="Verdana"/>
          <w:b/>
          <w:sz w:val="24"/>
          <w:szCs w:val="24"/>
        </w:rPr>
        <w:t>8</w:t>
      </w:r>
      <w:r>
        <w:rPr>
          <w:rFonts w:ascii="Verdana" w:hAnsi="Verdana"/>
          <w:b/>
          <w:sz w:val="24"/>
          <w:szCs w:val="24"/>
        </w:rPr>
        <w:t xml:space="preserve"> de </w:t>
      </w:r>
      <w:r w:rsidR="0046755D">
        <w:rPr>
          <w:rFonts w:ascii="Verdana" w:hAnsi="Verdana"/>
          <w:b/>
          <w:sz w:val="24"/>
          <w:szCs w:val="24"/>
        </w:rPr>
        <w:t>octubre de</w:t>
      </w:r>
      <w:r>
        <w:rPr>
          <w:rFonts w:ascii="Verdana" w:hAnsi="Verdana"/>
          <w:b/>
          <w:sz w:val="24"/>
          <w:szCs w:val="24"/>
        </w:rPr>
        <w:t xml:space="preserve"> 201</w:t>
      </w:r>
      <w:r w:rsidR="006C777D">
        <w:rPr>
          <w:rFonts w:ascii="Verdana" w:hAnsi="Verdana"/>
          <w:b/>
          <w:sz w:val="24"/>
          <w:szCs w:val="24"/>
        </w:rPr>
        <w:t>5</w:t>
      </w:r>
      <w:r>
        <w:rPr>
          <w:rFonts w:ascii="Verdana" w:hAnsi="Verdana"/>
          <w:b/>
          <w:sz w:val="24"/>
          <w:szCs w:val="24"/>
        </w:rPr>
        <w:t xml:space="preserve">, </w:t>
      </w:r>
      <w:r>
        <w:rPr>
          <w:rFonts w:ascii="Verdana" w:hAnsi="Verdana"/>
          <w:sz w:val="24"/>
          <w:szCs w:val="24"/>
        </w:rPr>
        <w:t xml:space="preserve">sustento del acto </w:t>
      </w:r>
      <w:r w:rsidR="0046755D">
        <w:rPr>
          <w:rFonts w:ascii="Verdana" w:hAnsi="Verdana"/>
          <w:sz w:val="24"/>
          <w:szCs w:val="24"/>
        </w:rPr>
        <w:t>impugnado, en</w:t>
      </w:r>
      <w:r w:rsidR="006C777D">
        <w:rPr>
          <w:rFonts w:ascii="Verdana" w:hAnsi="Verdana"/>
          <w:sz w:val="24"/>
          <w:szCs w:val="24"/>
        </w:rPr>
        <w:t xml:space="preserve"> el </w:t>
      </w:r>
      <w:r w:rsidR="006C777D" w:rsidRPr="006C777D">
        <w:rPr>
          <w:rFonts w:ascii="Verdana" w:hAnsi="Verdana"/>
          <w:b/>
          <w:sz w:val="24"/>
          <w:szCs w:val="24"/>
        </w:rPr>
        <w:t>Artículo V, inciso b) del Contrato de Concesión</w:t>
      </w:r>
      <w:r w:rsidR="006C777D">
        <w:rPr>
          <w:rFonts w:ascii="Verdana" w:hAnsi="Verdana"/>
          <w:sz w:val="24"/>
          <w:szCs w:val="24"/>
        </w:rPr>
        <w:t xml:space="preserve"> se dispone:</w:t>
      </w:r>
    </w:p>
    <w:p w:rsidR="006C777D" w:rsidRDefault="006C777D" w:rsidP="00DF1356">
      <w:pPr>
        <w:pStyle w:val="Textodeglobo"/>
        <w:jc w:val="both"/>
        <w:rPr>
          <w:rFonts w:ascii="Verdana" w:hAnsi="Verdana"/>
          <w:sz w:val="24"/>
          <w:szCs w:val="24"/>
        </w:rPr>
      </w:pPr>
    </w:p>
    <w:p w:rsidR="000158C1" w:rsidRPr="0046755D" w:rsidRDefault="006C777D" w:rsidP="006C777D">
      <w:pPr>
        <w:pStyle w:val="Textodeglobo"/>
        <w:ind w:left="397" w:right="397"/>
        <w:jc w:val="both"/>
        <w:rPr>
          <w:rFonts w:ascii="Verdana" w:hAnsi="Verdana"/>
          <w:i/>
          <w:sz w:val="20"/>
          <w:szCs w:val="20"/>
        </w:rPr>
      </w:pPr>
      <w:r w:rsidRPr="0046755D">
        <w:rPr>
          <w:rFonts w:ascii="Verdana" w:hAnsi="Verdana"/>
          <w:i/>
          <w:sz w:val="20"/>
          <w:szCs w:val="20"/>
        </w:rPr>
        <w:t xml:space="preserve">“b) LA CONCESIONARIA podrá sustituir unidades que temporalmente se retiren de servicio, por otras de capacidad igual o mayor, características idénticas y </w:t>
      </w:r>
      <w:r w:rsidRPr="0046755D">
        <w:rPr>
          <w:rFonts w:ascii="Verdana" w:hAnsi="Verdana"/>
          <w:i/>
          <w:sz w:val="20"/>
          <w:szCs w:val="20"/>
        </w:rPr>
        <w:lastRenderedPageBreak/>
        <w:t>calidad igual o mejor, bajo su responsabilidad, lo cual deberá ser informado al CONCENTE el mismo día de la sustitución o en un plazo de 24 horas del día hábil siguiente a ésta. Esta sustitución, por su carácter temporal no surtirá efectos tarifarios, ni podrá ser mayor de un mes, pasado el cual, deberá ser sustituida permanentemente conforme el trámite que corresponde de sustitución de unidades, salvo que a solicitud de LA CONCESIANARIA y bajo estricto criterio de El CONCEDENTE este plazo pueda ampliarse”</w:t>
      </w:r>
      <w:r w:rsidR="000158C1" w:rsidRPr="0046755D">
        <w:rPr>
          <w:rFonts w:ascii="Verdana" w:hAnsi="Verdana"/>
          <w:i/>
          <w:sz w:val="20"/>
          <w:szCs w:val="20"/>
        </w:rPr>
        <w:t xml:space="preserve"> </w:t>
      </w:r>
    </w:p>
    <w:p w:rsidR="000158C1" w:rsidRPr="000158C1" w:rsidRDefault="000158C1" w:rsidP="00DF1356">
      <w:pPr>
        <w:pStyle w:val="Textodeglobo"/>
        <w:jc w:val="both"/>
        <w:rPr>
          <w:rFonts w:ascii="Verdana" w:hAnsi="Verdana"/>
          <w:sz w:val="24"/>
          <w:szCs w:val="24"/>
        </w:rPr>
      </w:pPr>
    </w:p>
    <w:p w:rsidR="006C777D" w:rsidRDefault="006C777D" w:rsidP="00DF1356">
      <w:pPr>
        <w:pStyle w:val="Textodeglobo"/>
        <w:jc w:val="both"/>
        <w:rPr>
          <w:rFonts w:ascii="Verdana" w:hAnsi="Verdana"/>
          <w:sz w:val="24"/>
          <w:szCs w:val="24"/>
          <w:lang w:val="es-ES_tradnl"/>
        </w:rPr>
      </w:pPr>
      <w:r>
        <w:rPr>
          <w:rFonts w:ascii="Verdana" w:hAnsi="Verdana"/>
          <w:sz w:val="24"/>
          <w:szCs w:val="24"/>
        </w:rPr>
        <w:t xml:space="preserve">Por lo dicho y siendo que de las piezas del expediente no se demuestra que se haya dado comunicación de la empresa a la Administración de los problemas mecánicos que mantenía la unidad </w:t>
      </w:r>
      <w:r w:rsidR="002E4365">
        <w:rPr>
          <w:rFonts w:ascii="Verdana" w:hAnsi="Verdana"/>
          <w:b/>
          <w:sz w:val="24"/>
          <w:szCs w:val="24"/>
          <w:lang w:val="es-ES_tradnl"/>
        </w:rPr>
        <w:t>XXX</w:t>
      </w:r>
      <w:r>
        <w:rPr>
          <w:rFonts w:ascii="Verdana" w:hAnsi="Verdana"/>
          <w:b/>
          <w:sz w:val="24"/>
          <w:szCs w:val="24"/>
          <w:lang w:val="es-ES_tradnl"/>
        </w:rPr>
        <w:t xml:space="preserve"> </w:t>
      </w:r>
      <w:r w:rsidRPr="006C777D">
        <w:rPr>
          <w:rFonts w:ascii="Verdana" w:hAnsi="Verdana"/>
          <w:sz w:val="24"/>
          <w:szCs w:val="24"/>
          <w:lang w:val="es-ES_tradnl"/>
        </w:rPr>
        <w:t xml:space="preserve">y </w:t>
      </w:r>
      <w:r>
        <w:rPr>
          <w:rFonts w:ascii="Verdana" w:hAnsi="Verdana"/>
          <w:sz w:val="24"/>
          <w:szCs w:val="24"/>
          <w:lang w:val="es-ES_tradnl"/>
        </w:rPr>
        <w:t>no fue requerida tampoco la sustitución temporal de flota como lo contempla el contrato de concesión, es claro que debe desestimarse lo indicado por la empresa en su recurso.</w:t>
      </w:r>
    </w:p>
    <w:p w:rsidR="006C777D" w:rsidRDefault="006C777D" w:rsidP="00DF1356">
      <w:pPr>
        <w:pStyle w:val="Textodeglobo"/>
        <w:jc w:val="both"/>
        <w:rPr>
          <w:rFonts w:ascii="Verdana" w:hAnsi="Verdana"/>
          <w:sz w:val="24"/>
          <w:szCs w:val="24"/>
          <w:lang w:val="es-ES_tradnl"/>
        </w:rPr>
      </w:pPr>
    </w:p>
    <w:p w:rsidR="007F37EC" w:rsidRDefault="006C777D" w:rsidP="00DF1356">
      <w:pPr>
        <w:pStyle w:val="Textodeglobo"/>
        <w:jc w:val="both"/>
        <w:rPr>
          <w:rFonts w:ascii="Verdana" w:hAnsi="Verdana"/>
          <w:sz w:val="24"/>
          <w:szCs w:val="24"/>
        </w:rPr>
      </w:pPr>
      <w:r>
        <w:rPr>
          <w:rFonts w:ascii="Verdana" w:hAnsi="Verdana"/>
          <w:sz w:val="24"/>
          <w:szCs w:val="24"/>
          <w:lang w:val="es-ES_tradnl"/>
        </w:rPr>
        <w:t xml:space="preserve">Todo lo indicado en los párrafos precedentes respecto al vehículo </w:t>
      </w:r>
      <w:r w:rsidR="002E4365">
        <w:rPr>
          <w:rFonts w:ascii="Verdana" w:hAnsi="Verdana"/>
          <w:b/>
          <w:sz w:val="24"/>
          <w:szCs w:val="24"/>
          <w:lang w:val="es-ES_tradnl"/>
        </w:rPr>
        <w:t>XXX</w:t>
      </w:r>
      <w:r>
        <w:rPr>
          <w:rFonts w:ascii="Verdana" w:hAnsi="Verdana"/>
          <w:b/>
          <w:sz w:val="24"/>
          <w:szCs w:val="24"/>
          <w:lang w:val="es-ES_tradnl"/>
        </w:rPr>
        <w:t xml:space="preserve">, </w:t>
      </w:r>
      <w:r>
        <w:rPr>
          <w:rFonts w:ascii="Verdana" w:hAnsi="Verdana"/>
          <w:sz w:val="24"/>
          <w:szCs w:val="24"/>
          <w:lang w:val="es-ES_tradnl"/>
        </w:rPr>
        <w:t>es de aplicación a lo ocurrido con la unidad</w:t>
      </w:r>
      <w:r w:rsidR="007F37EC">
        <w:rPr>
          <w:rFonts w:ascii="Verdana" w:hAnsi="Verdana"/>
          <w:sz w:val="24"/>
          <w:szCs w:val="24"/>
          <w:lang w:val="es-ES_tradnl"/>
        </w:rPr>
        <w:t xml:space="preserve"> </w:t>
      </w:r>
      <w:r w:rsidR="002E4365">
        <w:rPr>
          <w:rFonts w:ascii="Verdana" w:hAnsi="Verdana"/>
          <w:b/>
          <w:sz w:val="24"/>
          <w:szCs w:val="24"/>
        </w:rPr>
        <w:t>XXX</w:t>
      </w:r>
      <w:r w:rsidR="007F37EC">
        <w:rPr>
          <w:rFonts w:ascii="Verdana" w:hAnsi="Verdana"/>
          <w:sz w:val="24"/>
          <w:szCs w:val="24"/>
        </w:rPr>
        <w:t>, no obstante, en este caso además de lo dicho, este Tribunal advierte que si existió la previsibilidad necesaria y la empresa incurrió en proceder negligente por lo siguiente:</w:t>
      </w:r>
    </w:p>
    <w:p w:rsidR="007F37EC" w:rsidRDefault="007F37EC" w:rsidP="00DF1356">
      <w:pPr>
        <w:pStyle w:val="Textodeglobo"/>
        <w:jc w:val="both"/>
        <w:rPr>
          <w:rFonts w:ascii="Verdana" w:hAnsi="Verdana"/>
          <w:sz w:val="24"/>
          <w:szCs w:val="24"/>
        </w:rPr>
      </w:pPr>
    </w:p>
    <w:p w:rsidR="006C777D" w:rsidRDefault="007F37EC" w:rsidP="00DF1356">
      <w:pPr>
        <w:pStyle w:val="Textodeglobo"/>
        <w:jc w:val="both"/>
        <w:rPr>
          <w:rFonts w:ascii="Verdana" w:hAnsi="Verdana"/>
          <w:sz w:val="24"/>
          <w:szCs w:val="24"/>
        </w:rPr>
      </w:pPr>
      <w:r>
        <w:rPr>
          <w:rFonts w:ascii="Verdana" w:hAnsi="Verdana"/>
          <w:sz w:val="24"/>
          <w:szCs w:val="24"/>
        </w:rPr>
        <w:t xml:space="preserve">El mismo recurrente en su libelo manifiesta que el autobús placas </w:t>
      </w:r>
      <w:r w:rsidR="002E4365">
        <w:rPr>
          <w:rFonts w:ascii="Verdana" w:hAnsi="Verdana"/>
          <w:b/>
          <w:sz w:val="24"/>
          <w:szCs w:val="24"/>
        </w:rPr>
        <w:t>XXX</w:t>
      </w:r>
      <w:r>
        <w:rPr>
          <w:rFonts w:ascii="Verdana" w:hAnsi="Verdana"/>
          <w:sz w:val="24"/>
          <w:szCs w:val="24"/>
        </w:rPr>
        <w:t>, se encontraba en reparación corrigiéndole un defecto leve que había sido detectado en la anterior Revisión Técnica el año anterior; de cualquier lógica compresión</w:t>
      </w:r>
      <w:r w:rsidR="00840CF6">
        <w:rPr>
          <w:rFonts w:ascii="Verdana" w:hAnsi="Verdana"/>
          <w:sz w:val="24"/>
          <w:szCs w:val="24"/>
        </w:rPr>
        <w:t>,</w:t>
      </w:r>
      <w:r>
        <w:rPr>
          <w:rFonts w:ascii="Verdana" w:hAnsi="Verdana"/>
          <w:sz w:val="24"/>
          <w:szCs w:val="24"/>
        </w:rPr>
        <w:t xml:space="preserve"> se extrae que si la intensión de la empresa era superar la falta leve detectada al vehículo, esto lo pudo realizar con suficiente tiempo una vez que le fue detectado en la anterior Revisión </w:t>
      </w:r>
      <w:r w:rsidR="00840CF6">
        <w:rPr>
          <w:rFonts w:ascii="Verdana" w:hAnsi="Verdana"/>
          <w:sz w:val="24"/>
          <w:szCs w:val="24"/>
        </w:rPr>
        <w:t>T</w:t>
      </w:r>
      <w:r>
        <w:rPr>
          <w:rFonts w:ascii="Verdana" w:hAnsi="Verdana"/>
          <w:sz w:val="24"/>
          <w:szCs w:val="24"/>
        </w:rPr>
        <w:t>écnica y no esperarse a tener pronto a realizar la siguiente para hacerlo, por la imprevisibilidad que puede presentarse como la misma recurrente lo señala.</w:t>
      </w:r>
    </w:p>
    <w:p w:rsidR="0046755D" w:rsidRDefault="0046755D" w:rsidP="00840CF6">
      <w:pPr>
        <w:pStyle w:val="Textodeglobo"/>
        <w:jc w:val="both"/>
        <w:rPr>
          <w:rFonts w:ascii="Verdana" w:hAnsi="Verdana"/>
          <w:sz w:val="24"/>
          <w:szCs w:val="24"/>
        </w:rPr>
      </w:pPr>
    </w:p>
    <w:p w:rsidR="00DF1356" w:rsidRPr="000158C1" w:rsidRDefault="00840CF6" w:rsidP="00840CF6">
      <w:pPr>
        <w:pStyle w:val="Textodeglobo"/>
        <w:jc w:val="both"/>
        <w:rPr>
          <w:rFonts w:ascii="Verdana" w:hAnsi="Verdana"/>
          <w:sz w:val="22"/>
          <w:szCs w:val="22"/>
        </w:rPr>
      </w:pPr>
      <w:r>
        <w:rPr>
          <w:rFonts w:ascii="Verdana" w:hAnsi="Verdana"/>
          <w:sz w:val="24"/>
          <w:szCs w:val="24"/>
        </w:rPr>
        <w:t>De acuerdo a lo anterior y no encontrándose vicio alguno que amerite la declaratoria de revocación del acto impugnado se dispone:</w:t>
      </w:r>
    </w:p>
    <w:p w:rsidR="0078291C" w:rsidRDefault="0078291C" w:rsidP="0035055A">
      <w:pPr>
        <w:spacing w:after="120"/>
        <w:jc w:val="center"/>
        <w:rPr>
          <w:rFonts w:ascii="Verdana" w:hAnsi="Verdana"/>
          <w:b/>
          <w:sz w:val="24"/>
          <w:szCs w:val="24"/>
        </w:rPr>
      </w:pPr>
    </w:p>
    <w:p w:rsidR="0078291C" w:rsidRDefault="0078291C" w:rsidP="0035055A">
      <w:pPr>
        <w:spacing w:after="120"/>
        <w:jc w:val="center"/>
        <w:rPr>
          <w:rFonts w:ascii="Verdana" w:hAnsi="Verdana"/>
          <w:b/>
          <w:sz w:val="24"/>
          <w:szCs w:val="24"/>
        </w:rPr>
      </w:pPr>
    </w:p>
    <w:p w:rsidR="0035055A" w:rsidRPr="00184C0D" w:rsidRDefault="0035055A" w:rsidP="0035055A">
      <w:pPr>
        <w:spacing w:after="120"/>
        <w:jc w:val="center"/>
        <w:rPr>
          <w:rFonts w:ascii="Verdana" w:hAnsi="Verdana"/>
          <w:b/>
          <w:sz w:val="24"/>
          <w:szCs w:val="24"/>
        </w:rPr>
      </w:pPr>
      <w:r w:rsidRPr="00184C0D">
        <w:rPr>
          <w:rFonts w:ascii="Verdana" w:hAnsi="Verdana"/>
          <w:b/>
          <w:sz w:val="24"/>
          <w:szCs w:val="24"/>
        </w:rPr>
        <w:t>POR TANTO</w:t>
      </w:r>
    </w:p>
    <w:p w:rsidR="0035055A" w:rsidRPr="00184C0D" w:rsidRDefault="0035055A" w:rsidP="0035055A">
      <w:pPr>
        <w:pStyle w:val="Sinespaciado"/>
        <w:rPr>
          <w:rFonts w:ascii="Verdana" w:hAnsi="Verdana"/>
          <w:sz w:val="24"/>
          <w:szCs w:val="24"/>
        </w:rPr>
      </w:pPr>
    </w:p>
    <w:p w:rsidR="0035055A" w:rsidRDefault="0035055A" w:rsidP="0035055A">
      <w:pPr>
        <w:pStyle w:val="Sinespaciado"/>
        <w:jc w:val="both"/>
        <w:rPr>
          <w:rFonts w:ascii="Verdana" w:hAnsi="Verdana"/>
          <w:sz w:val="22"/>
          <w:szCs w:val="22"/>
        </w:rPr>
      </w:pPr>
      <w:r w:rsidRPr="00184C0D">
        <w:rPr>
          <w:rFonts w:ascii="Verdana" w:hAnsi="Verdana"/>
          <w:b/>
          <w:sz w:val="24"/>
          <w:szCs w:val="24"/>
        </w:rPr>
        <w:t>I.-</w:t>
      </w:r>
      <w:r w:rsidRPr="00184C0D">
        <w:rPr>
          <w:rFonts w:ascii="Verdana" w:hAnsi="Verdana"/>
          <w:sz w:val="24"/>
          <w:szCs w:val="24"/>
        </w:rPr>
        <w:tab/>
        <w:t xml:space="preserve">Se declara sin lugar el </w:t>
      </w:r>
      <w:r w:rsidRPr="00A175FD">
        <w:rPr>
          <w:rFonts w:ascii="Verdana" w:hAnsi="Verdana"/>
          <w:b/>
          <w:smallCaps/>
          <w:sz w:val="24"/>
          <w:szCs w:val="24"/>
        </w:rPr>
        <w:t>Recursos de Apelación</w:t>
      </w:r>
      <w:r>
        <w:rPr>
          <w:rFonts w:ascii="Verdana" w:hAnsi="Verdana"/>
          <w:b/>
          <w:smallCaps/>
          <w:sz w:val="24"/>
          <w:szCs w:val="24"/>
        </w:rPr>
        <w:t xml:space="preserve"> y</w:t>
      </w:r>
      <w:r w:rsidRPr="00A175FD">
        <w:rPr>
          <w:rFonts w:ascii="Verdana" w:hAnsi="Verdana"/>
          <w:b/>
          <w:smallCaps/>
          <w:sz w:val="24"/>
          <w:szCs w:val="24"/>
        </w:rPr>
        <w:t xml:space="preserve">, </w:t>
      </w:r>
      <w:r w:rsidRPr="00A175FD">
        <w:rPr>
          <w:rFonts w:ascii="Verdana" w:hAnsi="Verdana"/>
          <w:sz w:val="24"/>
          <w:szCs w:val="24"/>
        </w:rPr>
        <w:t>interpuesto por</w:t>
      </w:r>
      <w:r w:rsidRPr="00DD4A22">
        <w:rPr>
          <w:rFonts w:ascii="Verdana" w:hAnsi="Verdana"/>
          <w:b/>
          <w:sz w:val="24"/>
          <w:szCs w:val="24"/>
        </w:rPr>
        <w:t xml:space="preserve"> </w:t>
      </w:r>
      <w:r w:rsidR="00840CF6" w:rsidRPr="00B25DC2">
        <w:rPr>
          <w:rFonts w:ascii="Verdana" w:hAnsi="Verdana"/>
          <w:sz w:val="22"/>
          <w:szCs w:val="22"/>
        </w:rPr>
        <w:t xml:space="preserve">la empresa </w:t>
      </w:r>
      <w:r w:rsidR="000B029E">
        <w:rPr>
          <w:rFonts w:ascii="Verdana" w:hAnsi="Verdana"/>
          <w:b/>
          <w:sz w:val="24"/>
          <w:szCs w:val="24"/>
          <w:lang w:val="es-MX"/>
        </w:rPr>
        <w:t>T.L.D</w:t>
      </w:r>
      <w:r w:rsidR="000B029E">
        <w:rPr>
          <w:rFonts w:ascii="Verdana" w:hAnsi="Verdana"/>
          <w:b/>
          <w:sz w:val="22"/>
          <w:szCs w:val="22"/>
        </w:rPr>
        <w:t xml:space="preserve"> </w:t>
      </w:r>
      <w:r w:rsidR="00840CF6">
        <w:rPr>
          <w:rFonts w:ascii="Verdana" w:hAnsi="Verdana"/>
          <w:b/>
          <w:sz w:val="22"/>
          <w:szCs w:val="22"/>
        </w:rPr>
        <w:t xml:space="preserve">cédula Jurídica </w:t>
      </w:r>
      <w:r w:rsidR="000B029E">
        <w:rPr>
          <w:rFonts w:ascii="Verdana" w:hAnsi="Verdana"/>
          <w:b/>
          <w:sz w:val="22"/>
          <w:szCs w:val="22"/>
        </w:rPr>
        <w:t>XXX</w:t>
      </w:r>
      <w:r w:rsidR="00840CF6" w:rsidRPr="00B25DC2">
        <w:rPr>
          <w:rFonts w:ascii="Verdana" w:hAnsi="Verdana"/>
          <w:sz w:val="22"/>
          <w:szCs w:val="22"/>
        </w:rPr>
        <w:t xml:space="preserve">, por medio de su Apoderado Generalísimo sin Límite de Suma señor </w:t>
      </w:r>
      <w:r w:rsidR="000B029E">
        <w:rPr>
          <w:rFonts w:ascii="Verdana" w:hAnsi="Verdana"/>
          <w:b/>
          <w:sz w:val="22"/>
          <w:szCs w:val="22"/>
        </w:rPr>
        <w:t>J.A.E</w:t>
      </w:r>
      <w:r w:rsidR="00840CF6" w:rsidRPr="00AE531C">
        <w:rPr>
          <w:rFonts w:ascii="Verdana" w:hAnsi="Verdana"/>
          <w:b/>
          <w:sz w:val="22"/>
          <w:szCs w:val="22"/>
        </w:rPr>
        <w:t xml:space="preserve"> cédula de identidad</w:t>
      </w:r>
      <w:r w:rsidR="00840CF6">
        <w:rPr>
          <w:rFonts w:ascii="Verdana" w:hAnsi="Verdana"/>
          <w:sz w:val="22"/>
          <w:szCs w:val="22"/>
        </w:rPr>
        <w:t xml:space="preserve"> número </w:t>
      </w:r>
      <w:r w:rsidR="000B029E">
        <w:rPr>
          <w:rFonts w:ascii="Verdana" w:hAnsi="Verdana"/>
          <w:sz w:val="22"/>
          <w:szCs w:val="22"/>
        </w:rPr>
        <w:t>XXX</w:t>
      </w:r>
      <w:bookmarkStart w:id="0" w:name="_GoBack"/>
      <w:bookmarkEnd w:id="0"/>
      <w:r w:rsidR="00840CF6" w:rsidRPr="00B25DC2">
        <w:rPr>
          <w:rFonts w:ascii="Verdana" w:hAnsi="Verdana"/>
          <w:sz w:val="22"/>
          <w:szCs w:val="22"/>
        </w:rPr>
        <w:t xml:space="preserve">, contra el </w:t>
      </w:r>
      <w:r w:rsidR="00840CF6" w:rsidRPr="00AE531C">
        <w:rPr>
          <w:rFonts w:ascii="Verdana" w:hAnsi="Verdana"/>
          <w:b/>
          <w:sz w:val="22"/>
          <w:szCs w:val="22"/>
        </w:rPr>
        <w:t xml:space="preserve">Artículo </w:t>
      </w:r>
      <w:r w:rsidR="00840CF6">
        <w:rPr>
          <w:rFonts w:ascii="Verdana" w:hAnsi="Verdana"/>
          <w:b/>
          <w:sz w:val="22"/>
          <w:szCs w:val="22"/>
        </w:rPr>
        <w:t>7.6.4</w:t>
      </w:r>
      <w:r w:rsidR="00840CF6" w:rsidRPr="00AE531C">
        <w:rPr>
          <w:rFonts w:ascii="Verdana" w:hAnsi="Verdana"/>
          <w:b/>
          <w:sz w:val="22"/>
          <w:szCs w:val="22"/>
        </w:rPr>
        <w:t xml:space="preserve"> de la Sesión Ordinaria </w:t>
      </w:r>
      <w:r w:rsidR="00840CF6">
        <w:rPr>
          <w:rFonts w:ascii="Verdana" w:hAnsi="Verdana"/>
          <w:b/>
          <w:sz w:val="22"/>
          <w:szCs w:val="22"/>
        </w:rPr>
        <w:t>69-2015</w:t>
      </w:r>
      <w:r w:rsidR="00840CF6" w:rsidRPr="00AE531C">
        <w:rPr>
          <w:rFonts w:ascii="Verdana" w:hAnsi="Verdana"/>
          <w:b/>
          <w:sz w:val="22"/>
          <w:szCs w:val="22"/>
        </w:rPr>
        <w:t>, de 1</w:t>
      </w:r>
      <w:r w:rsidR="00840CF6">
        <w:rPr>
          <w:rFonts w:ascii="Verdana" w:hAnsi="Verdana"/>
          <w:b/>
          <w:sz w:val="22"/>
          <w:szCs w:val="22"/>
        </w:rPr>
        <w:t>6</w:t>
      </w:r>
      <w:r w:rsidR="00840CF6" w:rsidRPr="00AE531C">
        <w:rPr>
          <w:rFonts w:ascii="Verdana" w:hAnsi="Verdana"/>
          <w:b/>
          <w:sz w:val="22"/>
          <w:szCs w:val="22"/>
        </w:rPr>
        <w:t xml:space="preserve"> de </w:t>
      </w:r>
      <w:r w:rsidR="00840CF6">
        <w:rPr>
          <w:rFonts w:ascii="Verdana" w:hAnsi="Verdana"/>
          <w:b/>
          <w:sz w:val="22"/>
          <w:szCs w:val="22"/>
        </w:rPr>
        <w:t>diciembre de 2015</w:t>
      </w:r>
      <w:r w:rsidR="00840CF6" w:rsidRPr="00B25DC2">
        <w:rPr>
          <w:rFonts w:ascii="Verdana" w:hAnsi="Verdana"/>
          <w:sz w:val="22"/>
          <w:szCs w:val="22"/>
        </w:rPr>
        <w:t xml:space="preserve"> de la Junta Directiva del Consejo de Transporte Público.</w:t>
      </w:r>
    </w:p>
    <w:p w:rsidR="00840CF6" w:rsidRPr="00184C0D" w:rsidRDefault="00840CF6" w:rsidP="0035055A">
      <w:pPr>
        <w:pStyle w:val="Sinespaciado"/>
        <w:jc w:val="both"/>
        <w:rPr>
          <w:rFonts w:ascii="Verdana" w:hAnsi="Verdana"/>
          <w:b/>
          <w:sz w:val="24"/>
          <w:szCs w:val="24"/>
          <w:lang w:val="es-MX"/>
        </w:rPr>
      </w:pPr>
    </w:p>
    <w:p w:rsidR="0035055A" w:rsidRPr="00184C0D" w:rsidRDefault="0035055A" w:rsidP="0035055A">
      <w:pPr>
        <w:pStyle w:val="Sinespaciado"/>
        <w:jc w:val="both"/>
        <w:rPr>
          <w:rFonts w:ascii="Verdana" w:hAnsi="Verdana"/>
          <w:sz w:val="24"/>
          <w:szCs w:val="24"/>
        </w:rPr>
      </w:pPr>
      <w:r w:rsidRPr="00184C0D">
        <w:rPr>
          <w:rFonts w:ascii="Verdana" w:hAnsi="Verdana"/>
          <w:b/>
          <w:sz w:val="24"/>
          <w:szCs w:val="24"/>
          <w:lang w:val="es-MX"/>
        </w:rPr>
        <w:t>II.-</w:t>
      </w:r>
      <w:r w:rsidRPr="00184C0D">
        <w:rPr>
          <w:rFonts w:ascii="Verdana" w:hAnsi="Verdana"/>
          <w:sz w:val="24"/>
          <w:szCs w:val="24"/>
          <w:lang w:val="es-MX"/>
        </w:rPr>
        <w:tab/>
      </w:r>
      <w:r w:rsidRPr="00184C0D">
        <w:rPr>
          <w:rFonts w:ascii="Verdana" w:hAnsi="Verdana"/>
          <w:sz w:val="24"/>
          <w:szCs w:val="24"/>
        </w:rPr>
        <w:t xml:space="preserve">Conforme las determinaciones del numeral 22, inciso c), de la Ley No. 7969, </w:t>
      </w:r>
      <w:r w:rsidRPr="00184C0D">
        <w:rPr>
          <w:rFonts w:ascii="Verdana" w:hAnsi="Verdana"/>
          <w:b/>
          <w:i/>
          <w:sz w:val="24"/>
          <w:szCs w:val="24"/>
        </w:rPr>
        <w:t>se da por agotada la vía administrativa.</w:t>
      </w:r>
    </w:p>
    <w:p w:rsidR="0035055A" w:rsidRPr="00184C0D" w:rsidRDefault="0035055A" w:rsidP="0035055A">
      <w:pPr>
        <w:pStyle w:val="Sinespaciado"/>
        <w:jc w:val="both"/>
        <w:rPr>
          <w:rFonts w:ascii="Verdana" w:hAnsi="Verdana"/>
          <w:sz w:val="24"/>
          <w:szCs w:val="24"/>
        </w:rPr>
      </w:pPr>
    </w:p>
    <w:p w:rsidR="0035055A" w:rsidRPr="00184C0D" w:rsidRDefault="0035055A" w:rsidP="0035055A">
      <w:pPr>
        <w:pStyle w:val="Sinespaciado"/>
        <w:jc w:val="both"/>
        <w:rPr>
          <w:rFonts w:ascii="Verdana" w:hAnsi="Verdana"/>
          <w:b/>
          <w:sz w:val="24"/>
          <w:szCs w:val="24"/>
        </w:rPr>
      </w:pPr>
      <w:r w:rsidRPr="00184C0D">
        <w:rPr>
          <w:rFonts w:ascii="Verdana" w:hAnsi="Verdana"/>
          <w:b/>
          <w:sz w:val="24"/>
          <w:szCs w:val="24"/>
        </w:rPr>
        <w:t>III.-</w:t>
      </w:r>
      <w:r w:rsidRPr="00184C0D">
        <w:rPr>
          <w:rFonts w:ascii="Verdana" w:hAnsi="Verdana"/>
          <w:sz w:val="24"/>
          <w:szCs w:val="24"/>
        </w:rPr>
        <w:tab/>
      </w:r>
      <w:r w:rsidRPr="00184C0D">
        <w:rPr>
          <w:rFonts w:ascii="Verdana" w:hAnsi="Verdana"/>
          <w:b/>
          <w:sz w:val="24"/>
          <w:szCs w:val="24"/>
        </w:rPr>
        <w:t>NOTIFIQUESE.</w:t>
      </w:r>
    </w:p>
    <w:p w:rsidR="0035055A" w:rsidRDefault="0035055A" w:rsidP="0035055A">
      <w:pPr>
        <w:pStyle w:val="Sinespaciado"/>
        <w:rPr>
          <w:rFonts w:ascii="Verdana" w:hAnsi="Verdana"/>
          <w:sz w:val="24"/>
          <w:szCs w:val="24"/>
        </w:rPr>
      </w:pPr>
    </w:p>
    <w:p w:rsidR="0078291C" w:rsidRDefault="0078291C" w:rsidP="0035055A">
      <w:pPr>
        <w:pStyle w:val="Sinespaciado"/>
        <w:rPr>
          <w:rFonts w:ascii="Verdana" w:hAnsi="Verdana"/>
          <w:sz w:val="24"/>
          <w:szCs w:val="24"/>
        </w:rPr>
      </w:pPr>
    </w:p>
    <w:p w:rsidR="0078291C" w:rsidRPr="00184C0D" w:rsidRDefault="0078291C" w:rsidP="0035055A">
      <w:pPr>
        <w:pStyle w:val="Sinespaciado"/>
        <w:rPr>
          <w:rFonts w:ascii="Verdana" w:hAnsi="Verdana"/>
          <w:sz w:val="24"/>
          <w:szCs w:val="24"/>
        </w:rPr>
      </w:pPr>
    </w:p>
    <w:p w:rsidR="0035055A" w:rsidRPr="00184C0D" w:rsidRDefault="0035055A" w:rsidP="0035055A">
      <w:pPr>
        <w:pStyle w:val="Sinespaciado"/>
        <w:jc w:val="center"/>
        <w:rPr>
          <w:rFonts w:ascii="Verdana" w:hAnsi="Verdana"/>
          <w:sz w:val="24"/>
          <w:szCs w:val="24"/>
        </w:rPr>
      </w:pPr>
      <w:r w:rsidRPr="00184C0D">
        <w:rPr>
          <w:rFonts w:ascii="Verdana" w:hAnsi="Verdana"/>
          <w:sz w:val="24"/>
          <w:szCs w:val="24"/>
        </w:rPr>
        <w:t xml:space="preserve">Lic. Carlos </w:t>
      </w:r>
      <w:proofErr w:type="spellStart"/>
      <w:r w:rsidRPr="00184C0D">
        <w:rPr>
          <w:rFonts w:ascii="Verdana" w:hAnsi="Verdana"/>
          <w:sz w:val="24"/>
          <w:szCs w:val="24"/>
        </w:rPr>
        <w:t>Portuguez</w:t>
      </w:r>
      <w:proofErr w:type="spellEnd"/>
      <w:r w:rsidRPr="00184C0D">
        <w:rPr>
          <w:rFonts w:ascii="Verdana" w:hAnsi="Verdana"/>
          <w:sz w:val="24"/>
          <w:szCs w:val="24"/>
        </w:rPr>
        <w:t xml:space="preserve"> Méndez</w:t>
      </w:r>
    </w:p>
    <w:p w:rsidR="0035055A" w:rsidRDefault="0035055A" w:rsidP="0035055A">
      <w:pPr>
        <w:pStyle w:val="Sinespaciado"/>
        <w:jc w:val="center"/>
        <w:rPr>
          <w:rFonts w:ascii="Verdana" w:hAnsi="Verdana"/>
          <w:b/>
          <w:sz w:val="24"/>
          <w:szCs w:val="24"/>
        </w:rPr>
      </w:pPr>
      <w:r w:rsidRPr="00184C0D">
        <w:rPr>
          <w:rFonts w:ascii="Verdana" w:hAnsi="Verdana"/>
          <w:b/>
          <w:sz w:val="24"/>
          <w:szCs w:val="24"/>
        </w:rPr>
        <w:t>Presidente</w:t>
      </w:r>
    </w:p>
    <w:p w:rsidR="0078291C" w:rsidRDefault="0078291C" w:rsidP="0035055A">
      <w:pPr>
        <w:pStyle w:val="Sinespaciado"/>
        <w:jc w:val="center"/>
        <w:rPr>
          <w:rFonts w:ascii="Verdana" w:hAnsi="Verdana"/>
          <w:b/>
          <w:sz w:val="24"/>
          <w:szCs w:val="24"/>
        </w:rPr>
      </w:pPr>
    </w:p>
    <w:p w:rsidR="0078291C" w:rsidRPr="00184C0D" w:rsidRDefault="0078291C" w:rsidP="0035055A">
      <w:pPr>
        <w:pStyle w:val="Sinespaciado"/>
        <w:jc w:val="center"/>
        <w:rPr>
          <w:rFonts w:ascii="Verdana" w:hAnsi="Verdana"/>
          <w:b/>
          <w:sz w:val="24"/>
          <w:szCs w:val="24"/>
        </w:rPr>
      </w:pPr>
    </w:p>
    <w:p w:rsidR="0035055A" w:rsidRPr="00184C0D" w:rsidRDefault="0035055A" w:rsidP="0035055A">
      <w:pPr>
        <w:pStyle w:val="Sinespaciado"/>
        <w:jc w:val="center"/>
        <w:rPr>
          <w:rFonts w:ascii="Verdana" w:hAnsi="Verdana"/>
          <w:sz w:val="24"/>
          <w:szCs w:val="24"/>
        </w:rPr>
      </w:pPr>
    </w:p>
    <w:p w:rsidR="0035055A" w:rsidRPr="00184C0D" w:rsidRDefault="0035055A" w:rsidP="0035055A">
      <w:pPr>
        <w:pStyle w:val="Sinespaciado"/>
        <w:jc w:val="center"/>
        <w:rPr>
          <w:rFonts w:ascii="Verdana" w:hAnsi="Verdana"/>
          <w:sz w:val="24"/>
          <w:szCs w:val="24"/>
        </w:rPr>
      </w:pPr>
    </w:p>
    <w:p w:rsidR="0035055A" w:rsidRPr="00184C0D" w:rsidRDefault="0035055A" w:rsidP="0035055A">
      <w:pPr>
        <w:pStyle w:val="Sinespaciado"/>
        <w:jc w:val="center"/>
        <w:rPr>
          <w:rFonts w:ascii="Verdana" w:hAnsi="Verdana"/>
          <w:sz w:val="24"/>
          <w:szCs w:val="24"/>
        </w:rPr>
      </w:pPr>
      <w:r w:rsidRPr="00184C0D">
        <w:rPr>
          <w:rFonts w:ascii="Verdana" w:hAnsi="Verdana"/>
          <w:sz w:val="24"/>
          <w:szCs w:val="24"/>
        </w:rPr>
        <w:t>Licda. Marta Luz Pérez Peláez</w:t>
      </w:r>
      <w:r w:rsidRPr="00184C0D">
        <w:rPr>
          <w:rFonts w:ascii="Verdana" w:hAnsi="Verdana"/>
          <w:sz w:val="24"/>
          <w:szCs w:val="24"/>
        </w:rPr>
        <w:tab/>
        <w:t>Lic. Mario Quesada Aguirre</w:t>
      </w:r>
    </w:p>
    <w:p w:rsidR="0035055A" w:rsidRPr="00184C0D" w:rsidRDefault="0035055A" w:rsidP="0035055A">
      <w:pPr>
        <w:pStyle w:val="Sinespaciado"/>
        <w:jc w:val="center"/>
        <w:rPr>
          <w:sz w:val="24"/>
          <w:szCs w:val="24"/>
        </w:rPr>
      </w:pPr>
      <w:r w:rsidRPr="00184C0D">
        <w:rPr>
          <w:rFonts w:ascii="Verdana" w:hAnsi="Verdana"/>
          <w:b/>
          <w:sz w:val="24"/>
          <w:szCs w:val="24"/>
        </w:rPr>
        <w:t xml:space="preserve">                         Jueza</w:t>
      </w:r>
      <w:r w:rsidRPr="00184C0D">
        <w:rPr>
          <w:rFonts w:ascii="Verdana" w:hAnsi="Verdana"/>
          <w:b/>
          <w:sz w:val="24"/>
          <w:szCs w:val="24"/>
        </w:rPr>
        <w:tab/>
      </w:r>
      <w:r w:rsidRPr="00184C0D">
        <w:rPr>
          <w:rFonts w:ascii="Verdana" w:hAnsi="Verdana"/>
          <w:b/>
          <w:sz w:val="24"/>
          <w:szCs w:val="24"/>
        </w:rPr>
        <w:tab/>
      </w:r>
      <w:r w:rsidRPr="00184C0D">
        <w:rPr>
          <w:rFonts w:ascii="Verdana" w:hAnsi="Verdana"/>
          <w:b/>
          <w:sz w:val="24"/>
          <w:szCs w:val="24"/>
        </w:rPr>
        <w:tab/>
      </w:r>
      <w:r w:rsidRPr="00184C0D">
        <w:rPr>
          <w:rFonts w:ascii="Verdana" w:hAnsi="Verdana"/>
          <w:b/>
          <w:sz w:val="24"/>
          <w:szCs w:val="24"/>
        </w:rPr>
        <w:tab/>
      </w:r>
      <w:r w:rsidRPr="00184C0D">
        <w:rPr>
          <w:rFonts w:ascii="Verdana" w:hAnsi="Verdana"/>
          <w:b/>
          <w:sz w:val="24"/>
          <w:szCs w:val="24"/>
        </w:rPr>
        <w:tab/>
      </w:r>
      <w:r w:rsidRPr="00184C0D">
        <w:rPr>
          <w:rFonts w:ascii="Verdana" w:hAnsi="Verdana"/>
          <w:b/>
          <w:sz w:val="24"/>
          <w:szCs w:val="24"/>
        </w:rPr>
        <w:tab/>
        <w:t xml:space="preserve">    Juez</w:t>
      </w:r>
      <w:r w:rsidRPr="00184C0D">
        <w:rPr>
          <w:rFonts w:ascii="Verdana" w:hAnsi="Verdana"/>
          <w:sz w:val="24"/>
          <w:szCs w:val="24"/>
        </w:rPr>
        <w:t xml:space="preserve">         </w:t>
      </w:r>
    </w:p>
    <w:p w:rsidR="0035055A" w:rsidRDefault="0035055A" w:rsidP="0035055A"/>
    <w:p w:rsidR="00EA6C79" w:rsidRDefault="00EA6C79"/>
    <w:sectPr w:rsidR="00EA6C79" w:rsidSect="00140AEC">
      <w:footerReference w:type="even" r:id="rId7"/>
      <w:footerReference w:type="default" r:id="rId8"/>
      <w:pgSz w:w="12242" w:h="15842" w:code="1"/>
      <w:pgMar w:top="907" w:right="1701" w:bottom="907" w:left="1701"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550" w:rsidRDefault="00F32550">
      <w:r>
        <w:separator/>
      </w:r>
    </w:p>
  </w:endnote>
  <w:endnote w:type="continuationSeparator" w:id="0">
    <w:p w:rsidR="00F32550" w:rsidRDefault="00F32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E52" w:rsidRDefault="00A86A9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06E52" w:rsidRDefault="000B029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E52" w:rsidRDefault="000B029E">
    <w:pPr>
      <w:pStyle w:val="Piedepgina"/>
      <w:framePr w:wrap="around" w:vAnchor="text" w:hAnchor="margin" w:xAlign="right" w:y="1"/>
      <w:rPr>
        <w:rStyle w:val="Nmerodepgina"/>
      </w:rPr>
    </w:pPr>
  </w:p>
  <w:p w:rsidR="00F06E52" w:rsidRDefault="00A86A9A">
    <w:pPr>
      <w:pStyle w:val="Piedepgina"/>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550" w:rsidRDefault="00F32550">
      <w:r>
        <w:separator/>
      </w:r>
    </w:p>
  </w:footnote>
  <w:footnote w:type="continuationSeparator" w:id="0">
    <w:p w:rsidR="00F32550" w:rsidRDefault="00F325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55A"/>
    <w:rsid w:val="000158C1"/>
    <w:rsid w:val="000B029E"/>
    <w:rsid w:val="001F0ABE"/>
    <w:rsid w:val="002000CE"/>
    <w:rsid w:val="002C2449"/>
    <w:rsid w:val="002E4365"/>
    <w:rsid w:val="0035055A"/>
    <w:rsid w:val="003B3EA4"/>
    <w:rsid w:val="003F1517"/>
    <w:rsid w:val="00402559"/>
    <w:rsid w:val="0046755D"/>
    <w:rsid w:val="006677E6"/>
    <w:rsid w:val="006C777D"/>
    <w:rsid w:val="006F771F"/>
    <w:rsid w:val="0078291C"/>
    <w:rsid w:val="007A2116"/>
    <w:rsid w:val="007A7D13"/>
    <w:rsid w:val="007F37EC"/>
    <w:rsid w:val="00840CF6"/>
    <w:rsid w:val="00850CB2"/>
    <w:rsid w:val="008B7418"/>
    <w:rsid w:val="009C16B6"/>
    <w:rsid w:val="009C1A59"/>
    <w:rsid w:val="00A86A9A"/>
    <w:rsid w:val="00AE486A"/>
    <w:rsid w:val="00AE531C"/>
    <w:rsid w:val="00B9533E"/>
    <w:rsid w:val="00C049DF"/>
    <w:rsid w:val="00C06F3E"/>
    <w:rsid w:val="00C649A9"/>
    <w:rsid w:val="00D6021F"/>
    <w:rsid w:val="00D635BD"/>
    <w:rsid w:val="00DF1356"/>
    <w:rsid w:val="00E81E9D"/>
    <w:rsid w:val="00EA6C79"/>
    <w:rsid w:val="00EF503D"/>
    <w:rsid w:val="00F3255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496F2"/>
  <w15:chartTrackingRefBased/>
  <w15:docId w15:val="{1A142565-10FF-411F-AA75-4D969D89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5055A"/>
    <w:pPr>
      <w:spacing w:after="0" w:line="240" w:lineRule="auto"/>
    </w:pPr>
    <w:rPr>
      <w:rFonts w:ascii="Times New Roman" w:eastAsia="Times New Roman" w:hAnsi="Times New Roman" w:cs="Times New Roman"/>
      <w:sz w:val="20"/>
      <w:szCs w:val="20"/>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35055A"/>
    <w:pPr>
      <w:jc w:val="center"/>
    </w:pPr>
    <w:rPr>
      <w:sz w:val="28"/>
      <w:lang w:val="es-ES_tradnl"/>
    </w:rPr>
  </w:style>
  <w:style w:type="character" w:customStyle="1" w:styleId="TtuloCar">
    <w:name w:val="Título Car"/>
    <w:basedOn w:val="Fuentedeprrafopredeter"/>
    <w:link w:val="Ttulo"/>
    <w:rsid w:val="0035055A"/>
    <w:rPr>
      <w:rFonts w:ascii="Times New Roman" w:eastAsia="Times New Roman" w:hAnsi="Times New Roman" w:cs="Times New Roman"/>
      <w:sz w:val="28"/>
      <w:szCs w:val="20"/>
      <w:lang w:val="es-ES_tradnl" w:eastAsia="es-MX"/>
    </w:rPr>
  </w:style>
  <w:style w:type="paragraph" w:styleId="Piedepgina">
    <w:name w:val="footer"/>
    <w:basedOn w:val="Normal"/>
    <w:link w:val="PiedepginaCar"/>
    <w:rsid w:val="0035055A"/>
    <w:pPr>
      <w:tabs>
        <w:tab w:val="center" w:pos="4252"/>
        <w:tab w:val="right" w:pos="8504"/>
      </w:tabs>
    </w:pPr>
  </w:style>
  <w:style w:type="character" w:customStyle="1" w:styleId="PiedepginaCar">
    <w:name w:val="Pie de página Car"/>
    <w:basedOn w:val="Fuentedeprrafopredeter"/>
    <w:link w:val="Piedepgina"/>
    <w:rsid w:val="0035055A"/>
    <w:rPr>
      <w:rFonts w:ascii="Times New Roman" w:eastAsia="Times New Roman" w:hAnsi="Times New Roman" w:cs="Times New Roman"/>
      <w:sz w:val="20"/>
      <w:szCs w:val="20"/>
      <w:lang w:val="es-ES" w:eastAsia="es-MX"/>
    </w:rPr>
  </w:style>
  <w:style w:type="character" w:styleId="Nmerodepgina">
    <w:name w:val="page number"/>
    <w:basedOn w:val="Fuentedeprrafopredeter"/>
    <w:rsid w:val="0035055A"/>
  </w:style>
  <w:style w:type="paragraph" w:styleId="NormalWeb">
    <w:name w:val="Normal (Web)"/>
    <w:basedOn w:val="Normal"/>
    <w:rsid w:val="0035055A"/>
    <w:pPr>
      <w:spacing w:before="100" w:beforeAutospacing="1" w:after="100" w:afterAutospacing="1"/>
    </w:pPr>
    <w:rPr>
      <w:sz w:val="24"/>
      <w:szCs w:val="24"/>
      <w:lang w:eastAsia="es-ES"/>
    </w:rPr>
  </w:style>
  <w:style w:type="paragraph" w:styleId="Textodeglobo">
    <w:name w:val="Balloon Text"/>
    <w:basedOn w:val="Normal"/>
    <w:link w:val="TextodegloboCar"/>
    <w:semiHidden/>
    <w:rsid w:val="0035055A"/>
    <w:rPr>
      <w:rFonts w:ascii="Tahoma" w:hAnsi="Tahoma" w:cs="Tahoma"/>
      <w:sz w:val="16"/>
      <w:szCs w:val="16"/>
      <w:lang w:eastAsia="es-ES"/>
    </w:rPr>
  </w:style>
  <w:style w:type="character" w:customStyle="1" w:styleId="TextodegloboCar">
    <w:name w:val="Texto de globo Car"/>
    <w:basedOn w:val="Fuentedeprrafopredeter"/>
    <w:link w:val="Textodeglobo"/>
    <w:semiHidden/>
    <w:rsid w:val="0035055A"/>
    <w:rPr>
      <w:rFonts w:ascii="Tahoma" w:eastAsia="Times New Roman" w:hAnsi="Tahoma" w:cs="Tahoma"/>
      <w:sz w:val="16"/>
      <w:szCs w:val="16"/>
      <w:lang w:val="es-ES" w:eastAsia="es-ES"/>
    </w:rPr>
  </w:style>
  <w:style w:type="paragraph" w:styleId="Sinespaciado">
    <w:name w:val="No Spacing"/>
    <w:link w:val="SinespaciadoCar"/>
    <w:uiPriority w:val="1"/>
    <w:qFormat/>
    <w:rsid w:val="0035055A"/>
    <w:pPr>
      <w:spacing w:after="0" w:line="240" w:lineRule="auto"/>
    </w:pPr>
    <w:rPr>
      <w:rFonts w:ascii="Times New Roman" w:eastAsia="Times New Roman" w:hAnsi="Times New Roman" w:cs="Times New Roman"/>
      <w:sz w:val="20"/>
      <w:szCs w:val="20"/>
      <w:lang w:val="es-ES" w:eastAsia="es-MX"/>
    </w:rPr>
  </w:style>
  <w:style w:type="character" w:customStyle="1" w:styleId="SinespaciadoCar">
    <w:name w:val="Sin espaciado Car"/>
    <w:basedOn w:val="Fuentedeprrafopredeter"/>
    <w:link w:val="Sinespaciado"/>
    <w:uiPriority w:val="1"/>
    <w:rsid w:val="0035055A"/>
    <w:rPr>
      <w:rFonts w:ascii="Times New Roman" w:eastAsia="Times New Roman" w:hAnsi="Times New Roman" w:cs="Times New Roman"/>
      <w:sz w:val="20"/>
      <w:szCs w:val="20"/>
      <w:lang w:val="es-ES" w:eastAsia="es-MX"/>
    </w:rPr>
  </w:style>
  <w:style w:type="character" w:styleId="Hipervnculo">
    <w:name w:val="Hyperlink"/>
    <w:basedOn w:val="Fuentedeprrafopredeter"/>
    <w:uiPriority w:val="99"/>
    <w:unhideWhenUsed/>
    <w:rsid w:val="0035055A"/>
    <w:rPr>
      <w:color w:val="0000FF"/>
      <w:u w:val="single"/>
    </w:rPr>
  </w:style>
  <w:style w:type="paragraph" w:customStyle="1" w:styleId="Default">
    <w:name w:val="Default"/>
    <w:rsid w:val="0035055A"/>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C649A9"/>
    <w:pPr>
      <w:tabs>
        <w:tab w:val="center" w:pos="4419"/>
        <w:tab w:val="right" w:pos="8838"/>
      </w:tabs>
    </w:pPr>
  </w:style>
  <w:style w:type="character" w:customStyle="1" w:styleId="EncabezadoCar">
    <w:name w:val="Encabezado Car"/>
    <w:basedOn w:val="Fuentedeprrafopredeter"/>
    <w:link w:val="Encabezado"/>
    <w:uiPriority w:val="99"/>
    <w:rsid w:val="00C649A9"/>
    <w:rPr>
      <w:rFonts w:ascii="Times New Roman" w:eastAsia="Times New Roman" w:hAnsi="Times New Roman" w:cs="Times New Roman"/>
      <w:sz w:val="20"/>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cumentos.cgr.go.cr/documentos/normativa/ley_gen_admon_pub/ley_gral_admon_publica.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16</Pages>
  <Words>6844</Words>
  <Characters>37642</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dc:creator>
  <cp:keywords/>
  <dc:description/>
  <cp:lastModifiedBy>Gerardo Vargas</cp:lastModifiedBy>
  <cp:revision>3</cp:revision>
  <dcterms:created xsi:type="dcterms:W3CDTF">2016-09-30T16:06:00Z</dcterms:created>
  <dcterms:modified xsi:type="dcterms:W3CDTF">2016-10-06T15:43:00Z</dcterms:modified>
</cp:coreProperties>
</file>